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24B71" w14:textId="77777777" w:rsidR="00CD7E90" w:rsidRPr="00C844DE" w:rsidRDefault="00CD7E90" w:rsidP="009E5514">
      <w:pPr>
        <w:pStyle w:val="Heading1"/>
        <w:numPr>
          <w:ilvl w:val="0"/>
          <w:numId w:val="0"/>
        </w:numPr>
        <w:ind w:left="284" w:hanging="284"/>
        <w:rPr>
          <w:sz w:val="16"/>
          <w:lang w:eastAsia="hr-HR"/>
        </w:rPr>
      </w:pPr>
      <w:bookmarkStart w:id="0" w:name="_Toc251920811"/>
      <w:bookmarkStart w:id="1" w:name="_GoBack"/>
      <w:bookmarkEnd w:id="1"/>
    </w:p>
    <w:p w14:paraId="68152C74" w14:textId="77777777" w:rsidR="00CD7E90" w:rsidRPr="00C844DE" w:rsidRDefault="009E5514" w:rsidP="009E5514">
      <w:pPr>
        <w:pStyle w:val="Heading1"/>
        <w:numPr>
          <w:ilvl w:val="0"/>
          <w:numId w:val="0"/>
        </w:numPr>
        <w:ind w:left="284" w:hanging="284"/>
        <w:rPr>
          <w:sz w:val="28"/>
          <w:lang w:eastAsia="hr-HR"/>
        </w:rPr>
      </w:pPr>
      <w:r w:rsidRPr="00C844DE">
        <w:rPr>
          <w:sz w:val="28"/>
          <w:lang w:eastAsia="hr-HR"/>
        </w:rPr>
        <w:t xml:space="preserve">Prilog </w:t>
      </w:r>
      <w:r w:rsidR="00CD7E90" w:rsidRPr="00C844DE">
        <w:rPr>
          <w:sz w:val="28"/>
          <w:lang w:eastAsia="hr-HR"/>
        </w:rPr>
        <w:t>9</w:t>
      </w:r>
    </w:p>
    <w:p w14:paraId="0F574878" w14:textId="73B2F24F" w:rsidR="009E5514" w:rsidRPr="00C844DE" w:rsidRDefault="009E5514" w:rsidP="00985F22">
      <w:pPr>
        <w:pStyle w:val="Heading1"/>
        <w:rPr>
          <w:sz w:val="28"/>
        </w:rPr>
      </w:pPr>
      <w:r w:rsidRPr="00C844DE">
        <w:rPr>
          <w:sz w:val="28"/>
        </w:rPr>
        <w:t>PROCJENA SMANJENJA EMISIJA CO2 ZA IDENTIFICIRANE MJERE DO 2030. GODINE</w:t>
      </w:r>
      <w:bookmarkEnd w:id="0"/>
      <w:r w:rsidR="00863966" w:rsidRPr="00C844DE">
        <w:rPr>
          <w:sz w:val="28"/>
        </w:rPr>
        <w:t xml:space="preserve"> PO SEKTORIMA</w:t>
      </w:r>
    </w:p>
    <w:p w14:paraId="2283CD68" w14:textId="77777777" w:rsidR="00CD7E90" w:rsidRPr="00C844DE" w:rsidRDefault="00CD7E90" w:rsidP="00CD7E90">
      <w:pPr>
        <w:rPr>
          <w:lang w:eastAsia="hr-HR"/>
        </w:rPr>
      </w:pPr>
    </w:p>
    <w:p w14:paraId="356BCFE5" w14:textId="77777777" w:rsidR="009E5514" w:rsidRPr="00C844DE" w:rsidRDefault="009E5514" w:rsidP="009E5514">
      <w:pPr>
        <w:pStyle w:val="Heading2"/>
        <w:spacing w:line="276" w:lineRule="auto"/>
      </w:pPr>
      <w:bookmarkStart w:id="2" w:name="_Toc251161153"/>
      <w:bookmarkStart w:id="3" w:name="_Toc251920812"/>
      <w:r w:rsidRPr="00C844DE">
        <w:t>Uvodna razmatranja</w:t>
      </w:r>
      <w:bookmarkEnd w:id="2"/>
      <w:bookmarkEnd w:id="3"/>
    </w:p>
    <w:p w14:paraId="0413581D" w14:textId="77777777" w:rsidR="009E5514" w:rsidRPr="00C844DE" w:rsidRDefault="009E5514" w:rsidP="009E5514">
      <w:pPr>
        <w:spacing w:after="0"/>
      </w:pPr>
      <w:r w:rsidRPr="00C844DE">
        <w:t>Za potrebe procjene smanjenja emisija CO</w:t>
      </w:r>
      <w:r w:rsidRPr="00C844DE">
        <w:rPr>
          <w:vertAlign w:val="subscript"/>
        </w:rPr>
        <w:t>2</w:t>
      </w:r>
      <w:r w:rsidRPr="00C844DE">
        <w:t xml:space="preserve"> do 2030. godine za identificirane mjere energetske učinkovitosti za sektore zgradarstva, prometa i javne rasvjete u Gradu Zagrebu prikazane u prošlom poglavlju izrađene su projekcije kretanja energetskih potrošnji i emisija do 2030. godine za dva scenarija: </w:t>
      </w:r>
      <w:r w:rsidRPr="00C844DE">
        <w:rPr>
          <w:i/>
        </w:rPr>
        <w:t>scenarij bez mjera</w:t>
      </w:r>
      <w:r w:rsidRPr="00C844DE">
        <w:t xml:space="preserve"> i </w:t>
      </w:r>
      <w:r w:rsidRPr="00C844DE">
        <w:rPr>
          <w:i/>
        </w:rPr>
        <w:t>scenarij s mjerama</w:t>
      </w:r>
      <w:r w:rsidRPr="00C844DE">
        <w:t>.</w:t>
      </w:r>
    </w:p>
    <w:p w14:paraId="752814CB" w14:textId="77777777" w:rsidR="009E5514" w:rsidRPr="00C844DE" w:rsidRDefault="009E5514" w:rsidP="009E5514">
      <w:pPr>
        <w:spacing w:after="0"/>
      </w:pPr>
    </w:p>
    <w:p w14:paraId="1DB29BCC" w14:textId="77777777" w:rsidR="009E5514" w:rsidRPr="00C844DE" w:rsidRDefault="009E5514" w:rsidP="009E5514">
      <w:pPr>
        <w:spacing w:after="0"/>
      </w:pPr>
      <w:r w:rsidRPr="00C844DE">
        <w:t xml:space="preserve">Scenarij bez mjera je temeljni scenarij koji pretpostavlja porast energetske potrošnje prepuštene tržišnim kretanjima i navikama potrošača, bez sustavne provedbe mjera energetske učinkovitosti, ali uz pretpostavku uobičajene primjene novih, tehnološki naprednijih proizvoda kako se tijekom vremena pojavljuju na tržištu. </w:t>
      </w:r>
    </w:p>
    <w:p w14:paraId="680F91E3" w14:textId="77777777" w:rsidR="009E5514" w:rsidRPr="00C844DE" w:rsidRDefault="009E5514" w:rsidP="009E5514">
      <w:pPr>
        <w:spacing w:after="0"/>
      </w:pPr>
    </w:p>
    <w:p w14:paraId="385C94D2" w14:textId="40CED581" w:rsidR="009E5514" w:rsidRPr="00C844DE" w:rsidRDefault="009E5514" w:rsidP="009E5514">
      <w:pPr>
        <w:spacing w:after="0"/>
      </w:pPr>
      <w:r w:rsidRPr="00C844DE">
        <w:t>Scenarij s mjerama pretpostavlja smanjenje energetskih potrošnji i pripadajućih emisija CO</w:t>
      </w:r>
      <w:r w:rsidRPr="00C844DE">
        <w:rPr>
          <w:vertAlign w:val="subscript"/>
        </w:rPr>
        <w:t>2</w:t>
      </w:r>
      <w:r w:rsidRPr="00C844DE">
        <w:t xml:space="preserve"> do </w:t>
      </w:r>
      <w:r w:rsidR="00C844DE">
        <w:t>2030</w:t>
      </w:r>
      <w:r w:rsidRPr="00C844DE">
        <w:t>. godine provedbom identificiranih mjera energetske učinkovitosti u sektorima zgradarstva, prometa i javne rasvjete.</w:t>
      </w:r>
    </w:p>
    <w:p w14:paraId="52C61095" w14:textId="77777777" w:rsidR="009E5514" w:rsidRPr="00C844DE" w:rsidRDefault="009E5514" w:rsidP="009E5514">
      <w:pPr>
        <w:spacing w:after="0"/>
      </w:pPr>
    </w:p>
    <w:p w14:paraId="13770B3C" w14:textId="77777777" w:rsidR="009E5514" w:rsidRPr="00C844DE" w:rsidRDefault="009E5514" w:rsidP="009E5514">
      <w:pPr>
        <w:pStyle w:val="Heading2"/>
        <w:spacing w:line="276" w:lineRule="auto"/>
      </w:pPr>
      <w:bookmarkStart w:id="4" w:name="_Toc251161154"/>
      <w:bookmarkStart w:id="5" w:name="_Toc251920813"/>
      <w:r w:rsidRPr="00C844DE">
        <w:t>Projekcije emisija CO</w:t>
      </w:r>
      <w:r w:rsidRPr="00C844DE">
        <w:rPr>
          <w:vertAlign w:val="subscript"/>
        </w:rPr>
        <w:t>2</w:t>
      </w:r>
      <w:r w:rsidRPr="00C844DE">
        <w:t xml:space="preserve"> iz sektora prometa</w:t>
      </w:r>
      <w:bookmarkEnd w:id="4"/>
      <w:bookmarkEnd w:id="5"/>
    </w:p>
    <w:p w14:paraId="252E0EEB" w14:textId="3636384D" w:rsidR="00DC1AEB" w:rsidRPr="00B2509B" w:rsidRDefault="00DC1AEB" w:rsidP="009E5514">
      <w:pPr>
        <w:spacing w:after="0"/>
      </w:pPr>
      <w:r w:rsidRPr="00B2509B">
        <w:t>Projekcija broja vozila u 2030. godini izrađena je prema bussines as usual scenariju Europske komisije izrađenom u primes modelu.</w:t>
      </w:r>
    </w:p>
    <w:p w14:paraId="58F6ADE0" w14:textId="675291ED" w:rsidR="009E5514" w:rsidRPr="00981F7E" w:rsidRDefault="009E5514" w:rsidP="009E5514">
      <w:pPr>
        <w:spacing w:after="0"/>
      </w:pPr>
      <w:r w:rsidRPr="00981F7E">
        <w:t xml:space="preserve">Broj stanovnika Grada Zagreba u </w:t>
      </w:r>
      <w:r w:rsidR="00C844DE" w:rsidRPr="00981F7E">
        <w:t>2030</w:t>
      </w:r>
      <w:r w:rsidRPr="00981F7E">
        <w:t xml:space="preserve">. godini određen je s obzirom na broj stanovnika u 2008. godini (788.850 stanovnika, Odjel za statistiku Grada Zagreba) i na procijenjeni porast stanovništva od strane Odjela za demografiju Grada Zagreba te iznosi </w:t>
      </w:r>
      <w:r w:rsidR="00981F7E" w:rsidRPr="00981F7E">
        <w:t>833.970</w:t>
      </w:r>
      <w:r w:rsidR="00FA2851" w:rsidRPr="00981F7E">
        <w:rPr>
          <w:b/>
        </w:rPr>
        <w:t>.</w:t>
      </w:r>
    </w:p>
    <w:p w14:paraId="0A79433E" w14:textId="77777777" w:rsidR="009E5514" w:rsidRPr="00C844DE" w:rsidRDefault="009E5514" w:rsidP="009E5514">
      <w:pPr>
        <w:spacing w:after="0"/>
      </w:pPr>
    </w:p>
    <w:p w14:paraId="69156555" w14:textId="212275D6" w:rsidR="009E5514" w:rsidRPr="00C844DE" w:rsidRDefault="009E5514" w:rsidP="009E5514">
      <w:pPr>
        <w:spacing w:after="0"/>
      </w:pPr>
      <w:r w:rsidRPr="00C844DE">
        <w:t>S obzirom na udio osobnih vozila u 2008. godini i prognozi porasta broja stanovnika Grada</w:t>
      </w:r>
      <w:r w:rsidR="00E25530" w:rsidRPr="00C844DE">
        <w:t xml:space="preserve"> Zagreba</w:t>
      </w:r>
      <w:r w:rsidRPr="00C844DE">
        <w:t xml:space="preserve"> do 20</w:t>
      </w:r>
      <w:r w:rsidR="00E25530" w:rsidRPr="00C844DE">
        <w:t>3</w:t>
      </w:r>
      <w:r w:rsidRPr="00C844DE">
        <w:t>0. godine, ukupan broj cestovnih vozila (tablica 1.1) procijenjen je na 4</w:t>
      </w:r>
      <w:r w:rsidR="00285806">
        <w:t>32</w:t>
      </w:r>
      <w:r w:rsidR="00D808E3">
        <w:t>.</w:t>
      </w:r>
      <w:r w:rsidR="00285806">
        <w:t>549</w:t>
      </w:r>
      <w:r w:rsidRPr="00C844DE">
        <w:t>.</w:t>
      </w:r>
    </w:p>
    <w:p w14:paraId="74DD567A" w14:textId="77777777" w:rsidR="009E5514" w:rsidRPr="00C844DE" w:rsidRDefault="009E5514" w:rsidP="009E5514">
      <w:pPr>
        <w:spacing w:after="0"/>
      </w:pPr>
    </w:p>
    <w:p w14:paraId="6A4B7609" w14:textId="36F1EE50" w:rsidR="009E5514" w:rsidRPr="00C844DE" w:rsidRDefault="00985F22" w:rsidP="00985F22">
      <w:pPr>
        <w:pStyle w:val="Heading8"/>
      </w:pPr>
      <w:bookmarkStart w:id="6" w:name="_Toc251161355"/>
      <w:bookmarkStart w:id="7" w:name="_Toc251924031"/>
      <w:bookmarkStart w:id="8" w:name="_Toc523147950"/>
      <w:r w:rsidRPr="00C844DE">
        <w:rPr>
          <w:rStyle w:val="Heading8Char"/>
          <w:i/>
        </w:rPr>
        <w:t xml:space="preserve">Tablica </w:t>
      </w:r>
      <w:r w:rsidRPr="00C844DE">
        <w:rPr>
          <w:rStyle w:val="Heading8Char"/>
          <w:i/>
        </w:rPr>
        <w:fldChar w:fldCharType="begin"/>
      </w:r>
      <w:r w:rsidRPr="00C844DE">
        <w:rPr>
          <w:rStyle w:val="Heading8Char"/>
          <w:i/>
        </w:rPr>
        <w:instrText xml:space="preserve"> STYLEREF 1 \s </w:instrText>
      </w:r>
      <w:r w:rsidRPr="00C844DE">
        <w:rPr>
          <w:rStyle w:val="Heading8Char"/>
          <w:i/>
        </w:rPr>
        <w:fldChar w:fldCharType="separate"/>
      </w:r>
      <w:r w:rsidRPr="00C844DE">
        <w:rPr>
          <w:rStyle w:val="Heading8Char"/>
          <w:i/>
          <w:noProof/>
        </w:rPr>
        <w:t>1</w:t>
      </w:r>
      <w:r w:rsidRPr="00C844DE">
        <w:rPr>
          <w:rStyle w:val="Heading8Char"/>
          <w:i/>
        </w:rPr>
        <w:fldChar w:fldCharType="end"/>
      </w:r>
      <w:r w:rsidRPr="00C844DE">
        <w:rPr>
          <w:rStyle w:val="Heading8Char"/>
          <w:i/>
        </w:rPr>
        <w:t>.</w:t>
      </w:r>
      <w:r w:rsidRPr="00C844DE">
        <w:rPr>
          <w:rStyle w:val="Heading8Char"/>
          <w:i/>
        </w:rPr>
        <w:fldChar w:fldCharType="begin"/>
      </w:r>
      <w:r w:rsidRPr="00C844DE">
        <w:rPr>
          <w:rStyle w:val="Heading8Char"/>
          <w:i/>
        </w:rPr>
        <w:instrText xml:space="preserve"> SEQ Tablica \* ARABIC \s 1 </w:instrText>
      </w:r>
      <w:r w:rsidRPr="00C844DE">
        <w:rPr>
          <w:rStyle w:val="Heading8Char"/>
          <w:i/>
        </w:rPr>
        <w:fldChar w:fldCharType="separate"/>
      </w:r>
      <w:r w:rsidRPr="00C844DE">
        <w:rPr>
          <w:rStyle w:val="Heading8Char"/>
          <w:i/>
          <w:noProof/>
        </w:rPr>
        <w:t>1</w:t>
      </w:r>
      <w:r w:rsidRPr="00C844DE">
        <w:rPr>
          <w:rStyle w:val="Heading8Char"/>
          <w:i/>
        </w:rPr>
        <w:fldChar w:fldCharType="end"/>
      </w:r>
      <w:r w:rsidR="009E5514" w:rsidRPr="00C844DE">
        <w:t>: Procjena broja vozila</w:t>
      </w:r>
      <w:bookmarkEnd w:id="6"/>
      <w:bookmarkEnd w:id="7"/>
      <w:bookmarkEnd w:id="8"/>
    </w:p>
    <w:tbl>
      <w:tblPr>
        <w:tblW w:w="9072" w:type="dxa"/>
        <w:tblInd w:w="108" w:type="dxa"/>
        <w:tblLook w:val="00A0" w:firstRow="1" w:lastRow="0" w:firstColumn="1" w:lastColumn="0" w:noHBand="0" w:noVBand="0"/>
      </w:tblPr>
      <w:tblGrid>
        <w:gridCol w:w="3354"/>
        <w:gridCol w:w="1737"/>
        <w:gridCol w:w="2244"/>
        <w:gridCol w:w="1737"/>
      </w:tblGrid>
      <w:tr w:rsidR="009E5514" w:rsidRPr="00C844DE" w14:paraId="5C7212CB" w14:textId="77777777" w:rsidTr="00480C57">
        <w:trPr>
          <w:trHeight w:val="227"/>
        </w:trPr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6BFC30E0" w14:textId="77777777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44EBFA02" w14:textId="1C3D00C0" w:rsidR="009E5514" w:rsidRPr="00C844DE" w:rsidRDefault="008C4508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>
              <w:rPr>
                <w:b/>
                <w:bCs/>
                <w:sz w:val="20"/>
                <w:lang w:eastAsia="hr-HR"/>
              </w:rPr>
              <w:t>B</w:t>
            </w:r>
            <w:r w:rsidR="009E5514" w:rsidRPr="00C844DE">
              <w:rPr>
                <w:b/>
                <w:bCs/>
                <w:sz w:val="20"/>
                <w:lang w:eastAsia="hr-HR"/>
              </w:rPr>
              <w:t>roj vozila 2008</w:t>
            </w:r>
          </w:p>
        </w:tc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BE309A7" w14:textId="56633358" w:rsidR="009E5514" w:rsidRPr="00C844DE" w:rsidRDefault="008C4508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>
              <w:rPr>
                <w:b/>
                <w:bCs/>
                <w:sz w:val="20"/>
                <w:lang w:eastAsia="hr-HR"/>
              </w:rPr>
              <w:t>U</w:t>
            </w:r>
            <w:r w:rsidR="009E5514" w:rsidRPr="00C844DE">
              <w:rPr>
                <w:b/>
                <w:bCs/>
                <w:sz w:val="20"/>
                <w:lang w:eastAsia="hr-HR"/>
              </w:rPr>
              <w:t>dio pojedine vrste vozila u 2008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3FF606DD" w14:textId="706F90A0" w:rsidR="009E5514" w:rsidRPr="00C844DE" w:rsidRDefault="008C4508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>
              <w:rPr>
                <w:b/>
                <w:bCs/>
                <w:sz w:val="20"/>
                <w:lang w:eastAsia="hr-HR"/>
              </w:rPr>
              <w:t>P</w:t>
            </w:r>
            <w:r w:rsidR="009E5514" w:rsidRPr="00C844DE">
              <w:rPr>
                <w:b/>
                <w:bCs/>
                <w:sz w:val="20"/>
                <w:lang w:eastAsia="hr-HR"/>
              </w:rPr>
              <w:t>rojekcija vozila u 20</w:t>
            </w:r>
            <w:r w:rsidR="007163EC" w:rsidRPr="00C844DE">
              <w:rPr>
                <w:b/>
                <w:bCs/>
                <w:sz w:val="20"/>
                <w:lang w:eastAsia="hr-HR"/>
              </w:rPr>
              <w:t>3</w:t>
            </w:r>
            <w:r w:rsidR="009E5514" w:rsidRPr="00C844DE">
              <w:rPr>
                <w:b/>
                <w:bCs/>
                <w:sz w:val="20"/>
                <w:lang w:eastAsia="hr-HR"/>
              </w:rPr>
              <w:t>0.</w:t>
            </w:r>
          </w:p>
        </w:tc>
      </w:tr>
      <w:tr w:rsidR="009E5514" w:rsidRPr="00C844DE" w14:paraId="59B952D7" w14:textId="77777777" w:rsidTr="00480C57">
        <w:trPr>
          <w:trHeight w:val="227"/>
        </w:trPr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bottom"/>
          </w:tcPr>
          <w:p w14:paraId="1F47CCAA" w14:textId="77777777" w:rsidR="009E5514" w:rsidRPr="00C844DE" w:rsidRDefault="009E5514" w:rsidP="009E5514">
            <w:pPr>
              <w:spacing w:after="0"/>
              <w:rPr>
                <w:sz w:val="20"/>
                <w:lang w:eastAsia="hr-HR"/>
              </w:rPr>
            </w:pPr>
            <w:r w:rsidRPr="00C844DE">
              <w:rPr>
                <w:sz w:val="20"/>
                <w:lang w:eastAsia="hr-HR"/>
              </w:rPr>
              <w:t>Osobna vozila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0836436" w14:textId="77777777" w:rsidR="009E5514" w:rsidRPr="00C844DE" w:rsidRDefault="009E5514" w:rsidP="009E5514">
            <w:pPr>
              <w:spacing w:after="0"/>
              <w:jc w:val="right"/>
              <w:rPr>
                <w:sz w:val="20"/>
                <w:lang w:eastAsia="hr-HR"/>
              </w:rPr>
            </w:pPr>
            <w:r w:rsidRPr="00C844DE">
              <w:rPr>
                <w:sz w:val="20"/>
                <w:lang w:eastAsia="hr-HR"/>
              </w:rPr>
              <w:t>336.268</w:t>
            </w:r>
          </w:p>
        </w:tc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BA825E9" w14:textId="77777777" w:rsidR="009E5514" w:rsidRPr="00C844DE" w:rsidRDefault="009E5514" w:rsidP="009E5514">
            <w:pPr>
              <w:spacing w:after="0"/>
              <w:jc w:val="center"/>
              <w:rPr>
                <w:sz w:val="20"/>
                <w:lang w:eastAsia="hr-HR"/>
              </w:rPr>
            </w:pPr>
            <w:r w:rsidRPr="00C844DE">
              <w:rPr>
                <w:sz w:val="20"/>
                <w:lang w:eastAsia="hr-HR"/>
              </w:rPr>
              <w:t>0,812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C341A0" w14:textId="420F5DBF" w:rsidR="009E5514" w:rsidRPr="00C844DE" w:rsidRDefault="00C53917" w:rsidP="009E5514">
            <w:pPr>
              <w:spacing w:after="0"/>
              <w:jc w:val="right"/>
              <w:rPr>
                <w:sz w:val="20"/>
                <w:lang w:eastAsia="hr-HR"/>
              </w:rPr>
            </w:pPr>
            <w:r>
              <w:rPr>
                <w:sz w:val="20"/>
                <w:lang w:eastAsia="hr-HR"/>
              </w:rPr>
              <w:t>354</w:t>
            </w:r>
            <w:r w:rsidR="00D808E3">
              <w:rPr>
                <w:sz w:val="20"/>
                <w:lang w:eastAsia="hr-HR"/>
              </w:rPr>
              <w:t>.</w:t>
            </w:r>
            <w:r>
              <w:rPr>
                <w:sz w:val="20"/>
                <w:lang w:eastAsia="hr-HR"/>
              </w:rPr>
              <w:t>001</w:t>
            </w:r>
          </w:p>
        </w:tc>
      </w:tr>
      <w:tr w:rsidR="009E5514" w:rsidRPr="00C844DE" w14:paraId="6B4BDD5B" w14:textId="77777777" w:rsidTr="00480C57">
        <w:trPr>
          <w:trHeight w:val="227"/>
        </w:trPr>
        <w:tc>
          <w:tcPr>
            <w:tcW w:w="3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bottom"/>
          </w:tcPr>
          <w:p w14:paraId="35ABF964" w14:textId="77777777" w:rsidR="009E5514" w:rsidRPr="00C844DE" w:rsidRDefault="009E5514" w:rsidP="009E5514">
            <w:pPr>
              <w:spacing w:after="0"/>
              <w:rPr>
                <w:sz w:val="20"/>
                <w:lang w:eastAsia="hr-HR"/>
              </w:rPr>
            </w:pPr>
            <w:r w:rsidRPr="00C844DE">
              <w:rPr>
                <w:sz w:val="20"/>
                <w:lang w:eastAsia="hr-HR"/>
              </w:rPr>
              <w:t>Teretna vozila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8B51C3" w14:textId="77777777" w:rsidR="009E5514" w:rsidRPr="00C844DE" w:rsidRDefault="009E5514" w:rsidP="009E5514">
            <w:pPr>
              <w:spacing w:after="0"/>
              <w:jc w:val="right"/>
              <w:rPr>
                <w:sz w:val="20"/>
                <w:lang w:eastAsia="hr-HR"/>
              </w:rPr>
            </w:pPr>
            <w:r w:rsidRPr="00C844DE">
              <w:rPr>
                <w:sz w:val="20"/>
                <w:lang w:eastAsia="hr-HR"/>
              </w:rPr>
              <w:t>51.640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CC76E9" w14:textId="77777777" w:rsidR="009E5514" w:rsidRPr="00C844DE" w:rsidRDefault="009E5514" w:rsidP="009E5514">
            <w:pPr>
              <w:spacing w:after="0"/>
              <w:jc w:val="center"/>
              <w:rPr>
                <w:sz w:val="20"/>
                <w:lang w:eastAsia="hr-HR"/>
              </w:rPr>
            </w:pPr>
            <w:r w:rsidRPr="00C844DE">
              <w:rPr>
                <w:sz w:val="20"/>
                <w:lang w:eastAsia="hr-HR"/>
              </w:rPr>
              <w:t>0,125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FAB703" w14:textId="628C3B68" w:rsidR="009E5514" w:rsidRPr="00C844DE" w:rsidRDefault="00D3407D" w:rsidP="009E5514">
            <w:pPr>
              <w:spacing w:after="0"/>
              <w:jc w:val="right"/>
              <w:rPr>
                <w:sz w:val="20"/>
                <w:lang w:eastAsia="hr-HR"/>
              </w:rPr>
            </w:pPr>
            <w:r>
              <w:rPr>
                <w:sz w:val="20"/>
                <w:lang w:eastAsia="hr-HR"/>
              </w:rPr>
              <w:t>54</w:t>
            </w:r>
            <w:r w:rsidR="00D808E3">
              <w:rPr>
                <w:sz w:val="20"/>
                <w:lang w:eastAsia="hr-HR"/>
              </w:rPr>
              <w:t>.</w:t>
            </w:r>
            <w:r>
              <w:rPr>
                <w:sz w:val="20"/>
                <w:lang w:eastAsia="hr-HR"/>
              </w:rPr>
              <w:t>044</w:t>
            </w:r>
          </w:p>
        </w:tc>
      </w:tr>
      <w:tr w:rsidR="009E5514" w:rsidRPr="00C844DE" w14:paraId="0D599396" w14:textId="77777777" w:rsidTr="00480C57">
        <w:trPr>
          <w:trHeight w:val="227"/>
        </w:trPr>
        <w:tc>
          <w:tcPr>
            <w:tcW w:w="3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bottom"/>
          </w:tcPr>
          <w:p w14:paraId="5877E225" w14:textId="77777777" w:rsidR="009E5514" w:rsidRPr="00C844DE" w:rsidRDefault="009E5514" w:rsidP="009E5514">
            <w:pPr>
              <w:spacing w:after="0"/>
              <w:rPr>
                <w:sz w:val="20"/>
                <w:lang w:eastAsia="hr-HR"/>
              </w:rPr>
            </w:pPr>
            <w:r w:rsidRPr="00C844DE">
              <w:rPr>
                <w:sz w:val="20"/>
                <w:lang w:eastAsia="hr-HR"/>
              </w:rPr>
              <w:t>Motocikli i mopedi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2B8979" w14:textId="77777777" w:rsidR="009E5514" w:rsidRPr="00C844DE" w:rsidRDefault="009E5514" w:rsidP="009E5514">
            <w:pPr>
              <w:spacing w:after="0"/>
              <w:jc w:val="right"/>
              <w:rPr>
                <w:sz w:val="20"/>
                <w:lang w:eastAsia="hr-HR"/>
              </w:rPr>
            </w:pPr>
            <w:r w:rsidRPr="00C844DE">
              <w:rPr>
                <w:sz w:val="20"/>
                <w:lang w:eastAsia="hr-HR"/>
              </w:rPr>
              <w:t>25.494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345AD3D" w14:textId="77777777" w:rsidR="009E5514" w:rsidRPr="00C844DE" w:rsidRDefault="009E5514" w:rsidP="009E5514">
            <w:pPr>
              <w:spacing w:after="0"/>
              <w:jc w:val="center"/>
              <w:rPr>
                <w:sz w:val="20"/>
                <w:lang w:eastAsia="hr-HR"/>
              </w:rPr>
            </w:pPr>
            <w:r w:rsidRPr="00C844DE">
              <w:rPr>
                <w:sz w:val="20"/>
                <w:lang w:eastAsia="hr-HR"/>
              </w:rPr>
              <w:t>0,062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313E589" w14:textId="38CFE883" w:rsidR="009E5514" w:rsidRPr="00C844DE" w:rsidRDefault="00D3407D" w:rsidP="009E5514">
            <w:pPr>
              <w:spacing w:after="0"/>
              <w:jc w:val="right"/>
              <w:rPr>
                <w:sz w:val="20"/>
                <w:lang w:eastAsia="hr-HR"/>
              </w:rPr>
            </w:pPr>
            <w:r>
              <w:rPr>
                <w:sz w:val="20"/>
                <w:lang w:eastAsia="hr-HR"/>
              </w:rPr>
              <w:t>22</w:t>
            </w:r>
            <w:r w:rsidR="00D808E3">
              <w:rPr>
                <w:sz w:val="20"/>
                <w:lang w:eastAsia="hr-HR"/>
              </w:rPr>
              <w:t>.</w:t>
            </w:r>
            <w:r>
              <w:rPr>
                <w:sz w:val="20"/>
                <w:lang w:eastAsia="hr-HR"/>
              </w:rPr>
              <w:t>853</w:t>
            </w:r>
          </w:p>
        </w:tc>
      </w:tr>
      <w:tr w:rsidR="009E5514" w:rsidRPr="00C844DE" w14:paraId="702F8514" w14:textId="77777777" w:rsidTr="00480C57">
        <w:trPr>
          <w:trHeight w:val="227"/>
        </w:trPr>
        <w:tc>
          <w:tcPr>
            <w:tcW w:w="33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bottom"/>
          </w:tcPr>
          <w:p w14:paraId="407F9AAA" w14:textId="77777777" w:rsidR="009E5514" w:rsidRPr="00C844DE" w:rsidRDefault="009E5514" w:rsidP="009E5514">
            <w:pPr>
              <w:spacing w:after="0"/>
              <w:rPr>
                <w:sz w:val="20"/>
                <w:lang w:eastAsia="hr-HR"/>
              </w:rPr>
            </w:pPr>
            <w:r w:rsidRPr="00C844DE">
              <w:rPr>
                <w:sz w:val="20"/>
                <w:lang w:eastAsia="hr-HR"/>
              </w:rPr>
              <w:t>Autobusi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5D35EF" w14:textId="77777777" w:rsidR="009E5514" w:rsidRPr="00C844DE" w:rsidRDefault="009E5514" w:rsidP="009E5514">
            <w:pPr>
              <w:spacing w:after="0"/>
              <w:jc w:val="right"/>
              <w:rPr>
                <w:sz w:val="20"/>
                <w:lang w:eastAsia="hr-HR"/>
              </w:rPr>
            </w:pPr>
            <w:r w:rsidRPr="00C844DE">
              <w:rPr>
                <w:sz w:val="20"/>
                <w:lang w:eastAsia="hr-HR"/>
              </w:rPr>
              <w:t>951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EB0B48" w14:textId="77777777" w:rsidR="009E5514" w:rsidRPr="00C844DE" w:rsidRDefault="009E5514" w:rsidP="009E5514">
            <w:pPr>
              <w:spacing w:after="0"/>
              <w:jc w:val="center"/>
              <w:rPr>
                <w:sz w:val="20"/>
                <w:lang w:eastAsia="hr-HR"/>
              </w:rPr>
            </w:pPr>
            <w:r w:rsidRPr="00C844DE">
              <w:rPr>
                <w:sz w:val="20"/>
                <w:lang w:eastAsia="hr-HR"/>
              </w:rPr>
              <w:t>0,002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81CB3EE" w14:textId="1B17BA5D" w:rsidR="009E5514" w:rsidRPr="00C844DE" w:rsidRDefault="00D3407D" w:rsidP="009E5514">
            <w:pPr>
              <w:spacing w:after="0"/>
              <w:jc w:val="right"/>
              <w:rPr>
                <w:sz w:val="20"/>
                <w:lang w:eastAsia="hr-HR"/>
              </w:rPr>
            </w:pPr>
            <w:r>
              <w:rPr>
                <w:sz w:val="20"/>
                <w:lang w:eastAsia="hr-HR"/>
              </w:rPr>
              <w:t>1</w:t>
            </w:r>
            <w:r w:rsidR="00D808E3">
              <w:rPr>
                <w:sz w:val="20"/>
                <w:lang w:eastAsia="hr-HR"/>
              </w:rPr>
              <w:t>.</w:t>
            </w:r>
            <w:r>
              <w:rPr>
                <w:sz w:val="20"/>
                <w:lang w:eastAsia="hr-HR"/>
              </w:rPr>
              <w:t>651</w:t>
            </w:r>
          </w:p>
        </w:tc>
      </w:tr>
      <w:tr w:rsidR="009E5514" w:rsidRPr="00C844DE" w14:paraId="69271641" w14:textId="77777777" w:rsidTr="00480C57">
        <w:trPr>
          <w:trHeight w:val="227"/>
        </w:trPr>
        <w:tc>
          <w:tcPr>
            <w:tcW w:w="3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bottom"/>
          </w:tcPr>
          <w:p w14:paraId="6A114560" w14:textId="77777777" w:rsidR="009E5514" w:rsidRPr="00C844DE" w:rsidRDefault="009E5514" w:rsidP="009E5514">
            <w:pPr>
              <w:spacing w:after="0"/>
              <w:rPr>
                <w:b/>
                <w:bCs/>
                <w:sz w:val="20"/>
                <w:lang w:eastAsia="hr-HR"/>
              </w:rPr>
            </w:pPr>
            <w:r w:rsidRPr="00C844DE">
              <w:rPr>
                <w:b/>
                <w:bCs/>
                <w:sz w:val="20"/>
                <w:lang w:eastAsia="hr-HR"/>
              </w:rPr>
              <w:t>Ukupan broj vozila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39F707B" w14:textId="77777777" w:rsidR="009E5514" w:rsidRPr="00C844DE" w:rsidRDefault="009E5514" w:rsidP="009E5514">
            <w:pPr>
              <w:spacing w:after="0"/>
              <w:jc w:val="right"/>
              <w:rPr>
                <w:sz w:val="20"/>
                <w:lang w:eastAsia="hr-HR"/>
              </w:rPr>
            </w:pPr>
            <w:r w:rsidRPr="00C844DE">
              <w:rPr>
                <w:sz w:val="20"/>
                <w:lang w:eastAsia="hr-HR"/>
              </w:rPr>
              <w:t>414.353</w:t>
            </w:r>
          </w:p>
        </w:tc>
        <w:tc>
          <w:tcPr>
            <w:tcW w:w="2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6AAFB26" w14:textId="77777777" w:rsidR="009E5514" w:rsidRPr="00C844DE" w:rsidRDefault="009E5514" w:rsidP="009E5514">
            <w:pPr>
              <w:spacing w:after="0"/>
              <w:jc w:val="center"/>
              <w:rPr>
                <w:sz w:val="20"/>
                <w:lang w:eastAsia="hr-HR"/>
              </w:rPr>
            </w:pPr>
            <w:r w:rsidRPr="00C844DE">
              <w:rPr>
                <w:sz w:val="20"/>
                <w:lang w:eastAsia="hr-HR"/>
              </w:rPr>
              <w:t>1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7199D3" w14:textId="78555447" w:rsidR="009E5514" w:rsidRPr="00C844DE" w:rsidRDefault="005469B7" w:rsidP="009E5514">
            <w:pPr>
              <w:spacing w:after="0"/>
              <w:jc w:val="right"/>
              <w:rPr>
                <w:b/>
                <w:bCs/>
                <w:sz w:val="20"/>
                <w:lang w:eastAsia="hr-HR"/>
              </w:rPr>
            </w:pPr>
            <w:r>
              <w:rPr>
                <w:b/>
                <w:bCs/>
                <w:sz w:val="20"/>
                <w:lang w:eastAsia="hr-HR"/>
              </w:rPr>
              <w:t>432</w:t>
            </w:r>
            <w:r w:rsidR="00D808E3">
              <w:rPr>
                <w:b/>
                <w:bCs/>
                <w:sz w:val="20"/>
                <w:lang w:eastAsia="hr-HR"/>
              </w:rPr>
              <w:t>.</w:t>
            </w:r>
            <w:r>
              <w:rPr>
                <w:b/>
                <w:bCs/>
                <w:sz w:val="20"/>
                <w:lang w:eastAsia="hr-HR"/>
              </w:rPr>
              <w:t>549</w:t>
            </w:r>
          </w:p>
        </w:tc>
      </w:tr>
    </w:tbl>
    <w:p w14:paraId="1B8DBD51" w14:textId="77777777" w:rsidR="009E5514" w:rsidRPr="00282E11" w:rsidRDefault="009E5514" w:rsidP="009E5514">
      <w:pPr>
        <w:spacing w:after="0"/>
      </w:pPr>
    </w:p>
    <w:p w14:paraId="6F3596C8" w14:textId="7792FD66" w:rsidR="009E5514" w:rsidRPr="00282E11" w:rsidRDefault="00D808E3" w:rsidP="009E5514">
      <w:pPr>
        <w:spacing w:after="0"/>
      </w:pPr>
      <w:r w:rsidRPr="00282E11">
        <w:t>Uz pomoć LEAP</w:t>
      </w:r>
      <w:r w:rsidR="009E5514" w:rsidRPr="00282E11">
        <w:t xml:space="preserve"> model</w:t>
      </w:r>
      <w:r w:rsidRPr="00282E11">
        <w:t>a su</w:t>
      </w:r>
      <w:r w:rsidR="009E5514" w:rsidRPr="00282E11">
        <w:t xml:space="preserve"> proračunate potrošnje goriva i emisija CO</w:t>
      </w:r>
      <w:r w:rsidR="009E5514" w:rsidRPr="00282E11">
        <w:rPr>
          <w:vertAlign w:val="subscript"/>
        </w:rPr>
        <w:t>2</w:t>
      </w:r>
      <w:r w:rsidR="009E5514" w:rsidRPr="00282E11">
        <w:t xml:space="preserve"> pojedinih vrsta vozila </w:t>
      </w:r>
      <w:r w:rsidRPr="00282E11">
        <w:t xml:space="preserve">business as usual </w:t>
      </w:r>
      <w:r w:rsidR="009E5514" w:rsidRPr="00282E11">
        <w:t xml:space="preserve">scenarija (tablica 1.2). </w:t>
      </w:r>
    </w:p>
    <w:p w14:paraId="75E672BC" w14:textId="77777777" w:rsidR="009E5514" w:rsidRPr="00C844DE" w:rsidRDefault="009E5514" w:rsidP="009E5514">
      <w:pPr>
        <w:spacing w:after="0"/>
      </w:pPr>
    </w:p>
    <w:p w14:paraId="24CC8EB5" w14:textId="2C7E4B87" w:rsidR="009E5514" w:rsidRPr="00C844DE" w:rsidRDefault="00985F22" w:rsidP="00985F22">
      <w:pPr>
        <w:pStyle w:val="Caption"/>
      </w:pPr>
      <w:bookmarkStart w:id="9" w:name="_Toc251161356"/>
      <w:bookmarkStart w:id="10" w:name="_Toc251924032"/>
      <w:bookmarkStart w:id="11" w:name="_Toc523147951"/>
      <w:r w:rsidRPr="00C844DE">
        <w:t xml:space="preserve">Tablica </w:t>
      </w:r>
      <w:r w:rsidRPr="00C844DE">
        <w:fldChar w:fldCharType="begin"/>
      </w:r>
      <w:r w:rsidRPr="00C844DE">
        <w:instrText xml:space="preserve"> STYLEREF 1 \s </w:instrText>
      </w:r>
      <w:r w:rsidRPr="00C844DE">
        <w:fldChar w:fldCharType="separate"/>
      </w:r>
      <w:r w:rsidRPr="00C844DE">
        <w:rPr>
          <w:noProof/>
        </w:rPr>
        <w:t>1</w:t>
      </w:r>
      <w:r w:rsidRPr="00C844DE">
        <w:fldChar w:fldCharType="end"/>
      </w:r>
      <w:r w:rsidRPr="00C844DE">
        <w:t>.</w:t>
      </w:r>
      <w:r w:rsidRPr="00C844DE">
        <w:fldChar w:fldCharType="begin"/>
      </w:r>
      <w:r w:rsidRPr="00C844DE">
        <w:instrText xml:space="preserve"> SEQ Tablica \* ARABIC \s 1 </w:instrText>
      </w:r>
      <w:r w:rsidRPr="00C844DE">
        <w:fldChar w:fldCharType="separate"/>
      </w:r>
      <w:r w:rsidRPr="00C844DE">
        <w:rPr>
          <w:noProof/>
        </w:rPr>
        <w:t>2</w:t>
      </w:r>
      <w:r w:rsidRPr="00C844DE">
        <w:fldChar w:fldCharType="end"/>
      </w:r>
      <w:r w:rsidRPr="00C844DE">
        <w:t xml:space="preserve">: </w:t>
      </w:r>
      <w:r w:rsidR="009E5514" w:rsidRPr="00C844DE">
        <w:t>Projekcija potrošnje energije i emisije za 20</w:t>
      </w:r>
      <w:r w:rsidR="00E25530" w:rsidRPr="00C844DE">
        <w:t>3</w:t>
      </w:r>
      <w:r w:rsidR="009E5514" w:rsidRPr="00C844DE">
        <w:t>0. godinu za scenarij bez mjera</w:t>
      </w:r>
      <w:bookmarkEnd w:id="9"/>
      <w:bookmarkEnd w:id="10"/>
      <w:bookmarkEnd w:id="11"/>
    </w:p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4325"/>
        <w:gridCol w:w="1651"/>
        <w:gridCol w:w="1548"/>
        <w:gridCol w:w="1548"/>
      </w:tblGrid>
      <w:tr w:rsidR="009E5514" w:rsidRPr="00C844DE" w14:paraId="155EF29B" w14:textId="77777777" w:rsidTr="00480C57">
        <w:trPr>
          <w:trHeight w:val="227"/>
        </w:trPr>
        <w:tc>
          <w:tcPr>
            <w:tcW w:w="4325" w:type="dxa"/>
            <w:vMerge w:val="restart"/>
            <w:shd w:val="clear" w:color="auto" w:fill="C6D9F1" w:themeFill="text2" w:themeFillTint="33"/>
            <w:vAlign w:val="center"/>
          </w:tcPr>
          <w:p w14:paraId="568B8BB2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 xml:space="preserve">Projekcije sektora promet </w:t>
            </w:r>
          </w:p>
          <w:p w14:paraId="427B129E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Scenarij bez mjera</w:t>
            </w:r>
          </w:p>
        </w:tc>
        <w:tc>
          <w:tcPr>
            <w:tcW w:w="3199" w:type="dxa"/>
            <w:gridSpan w:val="2"/>
            <w:shd w:val="clear" w:color="auto" w:fill="C6D9F1" w:themeFill="text2" w:themeFillTint="33"/>
            <w:noWrap/>
            <w:vAlign w:val="bottom"/>
          </w:tcPr>
          <w:p w14:paraId="068600E8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Potrošnja energije</w:t>
            </w:r>
          </w:p>
        </w:tc>
        <w:tc>
          <w:tcPr>
            <w:tcW w:w="1548" w:type="dxa"/>
            <w:shd w:val="clear" w:color="auto" w:fill="C6D9F1" w:themeFill="text2" w:themeFillTint="33"/>
            <w:vAlign w:val="bottom"/>
          </w:tcPr>
          <w:p w14:paraId="5DDD7F06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Emisija</w:t>
            </w:r>
          </w:p>
        </w:tc>
      </w:tr>
      <w:tr w:rsidR="009E5514" w:rsidRPr="00C844DE" w14:paraId="28AE9311" w14:textId="77777777" w:rsidTr="00480C57">
        <w:trPr>
          <w:trHeight w:val="227"/>
        </w:trPr>
        <w:tc>
          <w:tcPr>
            <w:tcW w:w="4325" w:type="dxa"/>
            <w:vMerge/>
            <w:shd w:val="clear" w:color="auto" w:fill="C6D9F1" w:themeFill="text2" w:themeFillTint="33"/>
            <w:vAlign w:val="center"/>
          </w:tcPr>
          <w:p w14:paraId="768DED96" w14:textId="77777777" w:rsidR="009E5514" w:rsidRPr="00C844DE" w:rsidRDefault="009E5514" w:rsidP="009E5514">
            <w:pPr>
              <w:spacing w:after="0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51" w:type="dxa"/>
            <w:shd w:val="clear" w:color="auto" w:fill="C6D9F1" w:themeFill="text2" w:themeFillTint="33"/>
            <w:vAlign w:val="bottom"/>
          </w:tcPr>
          <w:p w14:paraId="3DE0860F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TJ</w:t>
            </w:r>
          </w:p>
        </w:tc>
        <w:tc>
          <w:tcPr>
            <w:tcW w:w="1548" w:type="dxa"/>
            <w:shd w:val="clear" w:color="auto" w:fill="C6D9F1" w:themeFill="text2" w:themeFillTint="33"/>
            <w:vAlign w:val="bottom"/>
          </w:tcPr>
          <w:p w14:paraId="6983BCF2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MWh</w:t>
            </w:r>
          </w:p>
        </w:tc>
        <w:tc>
          <w:tcPr>
            <w:tcW w:w="1548" w:type="dxa"/>
            <w:shd w:val="clear" w:color="auto" w:fill="C6D9F1" w:themeFill="text2" w:themeFillTint="33"/>
            <w:vAlign w:val="bottom"/>
          </w:tcPr>
          <w:p w14:paraId="7DF48566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t CO</w:t>
            </w: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vertAlign w:val="subscript"/>
                <w:lang w:eastAsia="hr-HR"/>
              </w:rPr>
              <w:t>2</w:t>
            </w:r>
          </w:p>
        </w:tc>
      </w:tr>
      <w:tr w:rsidR="009E5514" w:rsidRPr="00C844DE" w14:paraId="3B6CFC75" w14:textId="77777777" w:rsidTr="00480C57">
        <w:trPr>
          <w:trHeight w:val="227"/>
        </w:trPr>
        <w:tc>
          <w:tcPr>
            <w:tcW w:w="4325" w:type="dxa"/>
            <w:shd w:val="clear" w:color="auto" w:fill="C6D9F1" w:themeFill="text2" w:themeFillTint="33"/>
            <w:vAlign w:val="bottom"/>
          </w:tcPr>
          <w:p w14:paraId="4C4CB423" w14:textId="77777777" w:rsidR="009E5514" w:rsidRPr="00C844DE" w:rsidRDefault="009E5514" w:rsidP="009E5514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sz w:val="20"/>
                <w:szCs w:val="20"/>
                <w:lang w:eastAsia="hr-HR"/>
              </w:rPr>
              <w:t xml:space="preserve">Osobna i komercijalna vozila </w:t>
            </w:r>
          </w:p>
        </w:tc>
        <w:tc>
          <w:tcPr>
            <w:tcW w:w="1651" w:type="dxa"/>
            <w:shd w:val="clear" w:color="auto" w:fill="C6D9F1" w:themeFill="text2" w:themeFillTint="33"/>
            <w:noWrap/>
            <w:vAlign w:val="bottom"/>
          </w:tcPr>
          <w:p w14:paraId="35A78F10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8" w:type="dxa"/>
            <w:shd w:val="clear" w:color="auto" w:fill="C6D9F1" w:themeFill="text2" w:themeFillTint="33"/>
            <w:noWrap/>
            <w:vAlign w:val="bottom"/>
          </w:tcPr>
          <w:p w14:paraId="78282550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8" w:type="dxa"/>
            <w:shd w:val="clear" w:color="auto" w:fill="C6D9F1" w:themeFill="text2" w:themeFillTint="33"/>
            <w:noWrap/>
            <w:vAlign w:val="bottom"/>
          </w:tcPr>
          <w:p w14:paraId="372C595C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</w:tr>
      <w:tr w:rsidR="009E5514" w:rsidRPr="00C844DE" w14:paraId="7E77A1CA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5F1DECC5" w14:textId="77777777" w:rsidR="009E5514" w:rsidRPr="00C844DE" w:rsidRDefault="009E5514" w:rsidP="009E5514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benzin (uz udio biogoriva)</w:t>
            </w:r>
          </w:p>
        </w:tc>
        <w:tc>
          <w:tcPr>
            <w:tcW w:w="1651" w:type="dxa"/>
            <w:noWrap/>
            <w:vAlign w:val="center"/>
          </w:tcPr>
          <w:p w14:paraId="1A111A5C" w14:textId="31A81A6B" w:rsidR="009E5514" w:rsidRPr="00C844DE" w:rsidRDefault="00D12C5A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12C5A">
              <w:rPr>
                <w:rFonts w:asciiTheme="minorHAnsi" w:hAnsiTheme="minorHAnsi" w:cs="Arial"/>
                <w:sz w:val="20"/>
                <w:szCs w:val="20"/>
              </w:rPr>
              <w:t>5.011,5</w:t>
            </w:r>
          </w:p>
        </w:tc>
        <w:tc>
          <w:tcPr>
            <w:tcW w:w="1548" w:type="dxa"/>
            <w:noWrap/>
            <w:vAlign w:val="center"/>
          </w:tcPr>
          <w:p w14:paraId="1D2CF844" w14:textId="151AE385" w:rsidR="009E5514" w:rsidRPr="00C844DE" w:rsidRDefault="00D12C5A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12C5A">
              <w:rPr>
                <w:rFonts w:asciiTheme="minorHAnsi" w:hAnsiTheme="minorHAnsi" w:cs="Arial"/>
                <w:sz w:val="20"/>
                <w:szCs w:val="20"/>
              </w:rPr>
              <w:t>1.392.085,4</w:t>
            </w:r>
          </w:p>
        </w:tc>
        <w:tc>
          <w:tcPr>
            <w:tcW w:w="1548" w:type="dxa"/>
            <w:noWrap/>
            <w:vAlign w:val="center"/>
          </w:tcPr>
          <w:p w14:paraId="613D0F0F" w14:textId="213D435D" w:rsidR="009E5514" w:rsidRPr="00C844DE" w:rsidRDefault="00D12C5A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12C5A">
              <w:rPr>
                <w:rFonts w:asciiTheme="minorHAnsi" w:hAnsiTheme="minorHAnsi" w:cs="Arial"/>
                <w:sz w:val="20"/>
                <w:szCs w:val="20"/>
              </w:rPr>
              <w:t>343.587,7</w:t>
            </w:r>
          </w:p>
        </w:tc>
      </w:tr>
      <w:tr w:rsidR="009E5514" w:rsidRPr="00C844DE" w14:paraId="0F4C7FF1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4E86BF70" w14:textId="77777777" w:rsidR="009E5514" w:rsidRPr="00C844DE" w:rsidRDefault="009E5514" w:rsidP="009E5514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dizel (uz udio biogoriva)</w:t>
            </w:r>
          </w:p>
        </w:tc>
        <w:tc>
          <w:tcPr>
            <w:tcW w:w="1651" w:type="dxa"/>
            <w:noWrap/>
            <w:vAlign w:val="center"/>
          </w:tcPr>
          <w:p w14:paraId="226B0BAC" w14:textId="5DD9BEB5" w:rsidR="009E5514" w:rsidRPr="00C844DE" w:rsidRDefault="00D12C5A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12C5A">
              <w:rPr>
                <w:rFonts w:asciiTheme="minorHAnsi" w:hAnsiTheme="minorHAnsi" w:cs="Arial"/>
                <w:sz w:val="20"/>
                <w:szCs w:val="20"/>
              </w:rPr>
              <w:t>9.076,2</w:t>
            </w:r>
          </w:p>
        </w:tc>
        <w:tc>
          <w:tcPr>
            <w:tcW w:w="1548" w:type="dxa"/>
            <w:noWrap/>
            <w:vAlign w:val="center"/>
          </w:tcPr>
          <w:p w14:paraId="7FAB931B" w14:textId="6CC3045E" w:rsidR="009E5514" w:rsidRPr="00C844DE" w:rsidRDefault="00D12C5A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12C5A">
              <w:rPr>
                <w:rFonts w:asciiTheme="minorHAnsi" w:hAnsiTheme="minorHAnsi" w:cs="Arial"/>
                <w:sz w:val="20"/>
                <w:szCs w:val="20"/>
              </w:rPr>
              <w:t>2.521.167,9</w:t>
            </w:r>
          </w:p>
        </w:tc>
        <w:tc>
          <w:tcPr>
            <w:tcW w:w="1548" w:type="dxa"/>
            <w:noWrap/>
            <w:vAlign w:val="center"/>
          </w:tcPr>
          <w:p w14:paraId="743779E7" w14:textId="5B81EA3B" w:rsidR="009E5514" w:rsidRPr="00C844DE" w:rsidRDefault="00D12C5A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12C5A">
              <w:rPr>
                <w:rFonts w:asciiTheme="minorHAnsi" w:hAnsiTheme="minorHAnsi" w:cs="Arial"/>
                <w:sz w:val="20"/>
                <w:szCs w:val="20"/>
              </w:rPr>
              <w:t>665.063,4</w:t>
            </w:r>
          </w:p>
        </w:tc>
      </w:tr>
      <w:tr w:rsidR="009E5514" w:rsidRPr="00C844DE" w14:paraId="41BDBBE5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04D4FF1F" w14:textId="23560B77" w:rsidR="009E5514" w:rsidRPr="00C844DE" w:rsidRDefault="00D12C5A" w:rsidP="009E5514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/>
                <w:sz w:val="20"/>
                <w:szCs w:val="20"/>
                <w:lang w:eastAsia="hr-HR"/>
              </w:rPr>
              <w:t>LPG</w:t>
            </w:r>
          </w:p>
        </w:tc>
        <w:tc>
          <w:tcPr>
            <w:tcW w:w="1651" w:type="dxa"/>
            <w:noWrap/>
            <w:vAlign w:val="center"/>
          </w:tcPr>
          <w:p w14:paraId="7A4BEF12" w14:textId="25D7E823" w:rsidR="009E5514" w:rsidRPr="00C844DE" w:rsidRDefault="00D12C5A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12C5A">
              <w:rPr>
                <w:rFonts w:asciiTheme="minorHAnsi" w:hAnsiTheme="minorHAnsi" w:cs="Arial"/>
                <w:sz w:val="20"/>
                <w:szCs w:val="20"/>
              </w:rPr>
              <w:t>383,7</w:t>
            </w:r>
          </w:p>
        </w:tc>
        <w:tc>
          <w:tcPr>
            <w:tcW w:w="1548" w:type="dxa"/>
            <w:noWrap/>
            <w:vAlign w:val="center"/>
          </w:tcPr>
          <w:p w14:paraId="4E1F8930" w14:textId="14BEAEFD" w:rsidR="009E5514" w:rsidRPr="00C844DE" w:rsidRDefault="00D12C5A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12C5A">
              <w:rPr>
                <w:rFonts w:asciiTheme="minorHAnsi" w:hAnsiTheme="minorHAnsi" w:cs="Arial"/>
                <w:sz w:val="20"/>
                <w:szCs w:val="20"/>
              </w:rPr>
              <w:t>106.571,7</w:t>
            </w:r>
          </w:p>
        </w:tc>
        <w:tc>
          <w:tcPr>
            <w:tcW w:w="1548" w:type="dxa"/>
            <w:noWrap/>
            <w:vAlign w:val="center"/>
          </w:tcPr>
          <w:p w14:paraId="2ADED5D3" w14:textId="3BED9BC4" w:rsidR="009E5514" w:rsidRPr="00C844DE" w:rsidRDefault="00D12C5A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12C5A">
              <w:rPr>
                <w:rFonts w:asciiTheme="minorHAnsi" w:hAnsiTheme="minorHAnsi" w:cs="Arial"/>
                <w:sz w:val="20"/>
                <w:szCs w:val="20"/>
              </w:rPr>
              <w:t>26.436,3</w:t>
            </w:r>
          </w:p>
        </w:tc>
      </w:tr>
      <w:tr w:rsidR="009E5514" w:rsidRPr="00C844DE" w14:paraId="41B19A9C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26DE1B88" w14:textId="07E298A0" w:rsidR="009E5514" w:rsidRPr="00C844DE" w:rsidRDefault="00D12C5A" w:rsidP="009E5514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/>
                <w:sz w:val="20"/>
                <w:szCs w:val="20"/>
                <w:lang w:eastAsia="hr-HR"/>
              </w:rPr>
              <w:t>CNG</w:t>
            </w:r>
          </w:p>
        </w:tc>
        <w:tc>
          <w:tcPr>
            <w:tcW w:w="1651" w:type="dxa"/>
            <w:noWrap/>
            <w:vAlign w:val="center"/>
          </w:tcPr>
          <w:p w14:paraId="31D2F3FE" w14:textId="2445D89F" w:rsidR="009E5514" w:rsidRPr="00C844DE" w:rsidRDefault="00D12C5A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12C5A">
              <w:rPr>
                <w:rFonts w:asciiTheme="minorHAnsi" w:hAnsiTheme="minorHAnsi" w:cs="Arial"/>
                <w:sz w:val="20"/>
                <w:szCs w:val="20"/>
              </w:rPr>
              <w:t>52,4</w:t>
            </w:r>
          </w:p>
        </w:tc>
        <w:tc>
          <w:tcPr>
            <w:tcW w:w="1548" w:type="dxa"/>
            <w:noWrap/>
            <w:vAlign w:val="center"/>
          </w:tcPr>
          <w:p w14:paraId="04E72AF9" w14:textId="2B2BDE6E" w:rsidR="009E5514" w:rsidRPr="00C844DE" w:rsidRDefault="00D12C5A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12C5A">
              <w:rPr>
                <w:rFonts w:asciiTheme="minorHAnsi" w:hAnsiTheme="minorHAnsi" w:cs="Arial"/>
                <w:sz w:val="20"/>
                <w:szCs w:val="20"/>
              </w:rPr>
              <w:t>14.557,6</w:t>
            </w:r>
          </w:p>
        </w:tc>
        <w:tc>
          <w:tcPr>
            <w:tcW w:w="1548" w:type="dxa"/>
            <w:noWrap/>
            <w:vAlign w:val="center"/>
          </w:tcPr>
          <w:p w14:paraId="336841D0" w14:textId="51415021" w:rsidR="009E5514" w:rsidRPr="00C844DE" w:rsidRDefault="00D12C5A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12C5A">
              <w:rPr>
                <w:rFonts w:asciiTheme="minorHAnsi" w:hAnsiTheme="minorHAnsi" w:cs="Arial"/>
                <w:sz w:val="20"/>
                <w:szCs w:val="20"/>
              </w:rPr>
              <w:t>2.908,6</w:t>
            </w:r>
          </w:p>
        </w:tc>
      </w:tr>
      <w:tr w:rsidR="00D12C5A" w:rsidRPr="00C844DE" w14:paraId="0A74B90A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78154D89" w14:textId="2AEE9684" w:rsidR="00D12C5A" w:rsidRPr="00C844DE" w:rsidRDefault="00D12C5A" w:rsidP="009E5514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/>
                <w:sz w:val="20"/>
                <w:szCs w:val="20"/>
                <w:lang w:eastAsia="hr-HR"/>
              </w:rPr>
              <w:t>Električna energija</w:t>
            </w:r>
          </w:p>
        </w:tc>
        <w:tc>
          <w:tcPr>
            <w:tcW w:w="1651" w:type="dxa"/>
            <w:noWrap/>
            <w:vAlign w:val="center"/>
          </w:tcPr>
          <w:p w14:paraId="644C755B" w14:textId="1E5CCC7F" w:rsidR="00D12C5A" w:rsidRPr="00C844DE" w:rsidRDefault="00D12C5A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12C5A">
              <w:rPr>
                <w:rFonts w:asciiTheme="minorHAnsi" w:hAnsiTheme="minorHAnsi" w:cs="Arial"/>
                <w:sz w:val="20"/>
                <w:szCs w:val="20"/>
              </w:rPr>
              <w:t>108,5</w:t>
            </w:r>
          </w:p>
        </w:tc>
        <w:tc>
          <w:tcPr>
            <w:tcW w:w="1548" w:type="dxa"/>
            <w:noWrap/>
            <w:vAlign w:val="center"/>
          </w:tcPr>
          <w:p w14:paraId="643F162C" w14:textId="3C7F6779" w:rsidR="00D12C5A" w:rsidRPr="00C844DE" w:rsidRDefault="00D12C5A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12C5A">
              <w:rPr>
                <w:rFonts w:asciiTheme="minorHAnsi" w:hAnsiTheme="minorHAnsi" w:cs="Arial"/>
                <w:sz w:val="20"/>
                <w:szCs w:val="20"/>
              </w:rPr>
              <w:t>30.139,6</w:t>
            </w:r>
          </w:p>
        </w:tc>
        <w:tc>
          <w:tcPr>
            <w:tcW w:w="1548" w:type="dxa"/>
            <w:noWrap/>
            <w:vAlign w:val="center"/>
          </w:tcPr>
          <w:p w14:paraId="63428853" w14:textId="51F58991" w:rsidR="00D12C5A" w:rsidRPr="00C844DE" w:rsidRDefault="00D12C5A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12C5A">
              <w:rPr>
                <w:rFonts w:asciiTheme="minorHAnsi" w:hAnsiTheme="minorHAnsi" w:cs="Arial"/>
                <w:sz w:val="20"/>
                <w:szCs w:val="20"/>
              </w:rPr>
              <w:t>3.315,4</w:t>
            </w:r>
          </w:p>
        </w:tc>
      </w:tr>
      <w:tr w:rsidR="009E5514" w:rsidRPr="00C844DE" w14:paraId="4189C417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5585288A" w14:textId="77777777" w:rsidR="009E5514" w:rsidRPr="008C4508" w:rsidRDefault="009E5514" w:rsidP="009E5514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eastAsia="hr-HR"/>
              </w:rPr>
            </w:pPr>
            <w:r w:rsidRPr="008C4508">
              <w:rPr>
                <w:rFonts w:asciiTheme="minorHAnsi" w:hAnsiTheme="minorHAnsi"/>
                <w:b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651" w:type="dxa"/>
            <w:noWrap/>
            <w:vAlign w:val="center"/>
          </w:tcPr>
          <w:p w14:paraId="7071161D" w14:textId="09837FDA" w:rsidR="009E5514" w:rsidRPr="008C4508" w:rsidRDefault="00D12C5A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C4508">
              <w:rPr>
                <w:rFonts w:asciiTheme="minorHAnsi" w:hAnsiTheme="minorHAnsi" w:cs="Arial"/>
                <w:b/>
                <w:sz w:val="20"/>
                <w:szCs w:val="20"/>
              </w:rPr>
              <w:t>14.632,3</w:t>
            </w:r>
          </w:p>
        </w:tc>
        <w:tc>
          <w:tcPr>
            <w:tcW w:w="1548" w:type="dxa"/>
            <w:noWrap/>
            <w:vAlign w:val="center"/>
          </w:tcPr>
          <w:p w14:paraId="3D6A4A86" w14:textId="09CD5FAC" w:rsidR="009E5514" w:rsidRPr="008C4508" w:rsidRDefault="00D12C5A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C4508">
              <w:rPr>
                <w:rFonts w:asciiTheme="minorHAnsi" w:hAnsiTheme="minorHAnsi" w:cs="Arial"/>
                <w:b/>
                <w:sz w:val="20"/>
                <w:szCs w:val="20"/>
              </w:rPr>
              <w:t>4.064.522,2</w:t>
            </w:r>
          </w:p>
        </w:tc>
        <w:tc>
          <w:tcPr>
            <w:tcW w:w="1548" w:type="dxa"/>
            <w:noWrap/>
            <w:vAlign w:val="center"/>
          </w:tcPr>
          <w:p w14:paraId="31B9D76A" w14:textId="0590B3A8" w:rsidR="009E5514" w:rsidRPr="008C4508" w:rsidRDefault="00D12C5A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C4508">
              <w:rPr>
                <w:rFonts w:asciiTheme="minorHAnsi" w:hAnsiTheme="minorHAnsi" w:cs="Arial"/>
                <w:b/>
                <w:sz w:val="20"/>
                <w:szCs w:val="20"/>
              </w:rPr>
              <w:t>1.041.311,4</w:t>
            </w:r>
          </w:p>
        </w:tc>
      </w:tr>
      <w:tr w:rsidR="009E5514" w:rsidRPr="00C844DE" w14:paraId="0CF28373" w14:textId="77777777" w:rsidTr="00480C57">
        <w:trPr>
          <w:trHeight w:val="227"/>
        </w:trPr>
        <w:tc>
          <w:tcPr>
            <w:tcW w:w="4325" w:type="dxa"/>
            <w:shd w:val="clear" w:color="auto" w:fill="C6D9F1" w:themeFill="text2" w:themeFillTint="33"/>
            <w:noWrap/>
            <w:vAlign w:val="bottom"/>
          </w:tcPr>
          <w:p w14:paraId="5D34843D" w14:textId="77777777" w:rsidR="009E5514" w:rsidRPr="00C844DE" w:rsidRDefault="009E5514" w:rsidP="009E5514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sz w:val="20"/>
                <w:szCs w:val="20"/>
                <w:lang w:eastAsia="hr-HR"/>
              </w:rPr>
              <w:t>Vozila u vlasništvu Grada</w:t>
            </w:r>
          </w:p>
        </w:tc>
        <w:tc>
          <w:tcPr>
            <w:tcW w:w="1651" w:type="dxa"/>
            <w:shd w:val="clear" w:color="auto" w:fill="C6D9F1" w:themeFill="text2" w:themeFillTint="33"/>
            <w:noWrap/>
            <w:vAlign w:val="center"/>
          </w:tcPr>
          <w:p w14:paraId="42C208DA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C6D9F1" w:themeFill="text2" w:themeFillTint="33"/>
            <w:noWrap/>
            <w:vAlign w:val="center"/>
          </w:tcPr>
          <w:p w14:paraId="28DA743B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C6D9F1" w:themeFill="text2" w:themeFillTint="33"/>
            <w:noWrap/>
            <w:vAlign w:val="center"/>
          </w:tcPr>
          <w:p w14:paraId="5FA9B786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E5514" w:rsidRPr="00C844DE" w14:paraId="36E1BEC3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4EA9783E" w14:textId="77777777" w:rsidR="009E5514" w:rsidRPr="00C844DE" w:rsidRDefault="009E5514" w:rsidP="009E5514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benzin (uz udio biogoriva)</w:t>
            </w:r>
          </w:p>
        </w:tc>
        <w:tc>
          <w:tcPr>
            <w:tcW w:w="1651" w:type="dxa"/>
            <w:noWrap/>
            <w:vAlign w:val="center"/>
          </w:tcPr>
          <w:p w14:paraId="5676B578" w14:textId="46AE69FE" w:rsidR="009E5514" w:rsidRPr="00C844DE" w:rsidRDefault="00871A8D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6,4</w:t>
            </w:r>
          </w:p>
        </w:tc>
        <w:tc>
          <w:tcPr>
            <w:tcW w:w="1548" w:type="dxa"/>
            <w:noWrap/>
            <w:vAlign w:val="center"/>
          </w:tcPr>
          <w:p w14:paraId="231C995B" w14:textId="68011819" w:rsidR="009E5514" w:rsidRPr="00C844DE" w:rsidRDefault="00871A8D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71A8D">
              <w:rPr>
                <w:rFonts w:asciiTheme="minorHAnsi" w:hAnsiTheme="minorHAnsi" w:cs="Arial"/>
                <w:sz w:val="20"/>
                <w:szCs w:val="20"/>
              </w:rPr>
              <w:t>1.769,9</w:t>
            </w:r>
          </w:p>
        </w:tc>
        <w:tc>
          <w:tcPr>
            <w:tcW w:w="1548" w:type="dxa"/>
            <w:noWrap/>
            <w:vAlign w:val="center"/>
          </w:tcPr>
          <w:p w14:paraId="1B340CF4" w14:textId="5D727479" w:rsidR="009E5514" w:rsidRPr="00C844DE" w:rsidRDefault="001C5EFC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436,8</w:t>
            </w:r>
          </w:p>
        </w:tc>
      </w:tr>
      <w:tr w:rsidR="009E5514" w:rsidRPr="00C844DE" w14:paraId="7B981D82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0D601BAE" w14:textId="77777777" w:rsidR="009E5514" w:rsidRPr="00C844DE" w:rsidRDefault="009E5514" w:rsidP="009E5514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dizel (uz udio biogoriva)</w:t>
            </w:r>
          </w:p>
        </w:tc>
        <w:tc>
          <w:tcPr>
            <w:tcW w:w="1651" w:type="dxa"/>
            <w:noWrap/>
            <w:vAlign w:val="center"/>
          </w:tcPr>
          <w:p w14:paraId="3B1297B6" w14:textId="4A9B33B6" w:rsidR="009E5514" w:rsidRPr="00C844DE" w:rsidRDefault="00871A8D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134,6</w:t>
            </w:r>
          </w:p>
        </w:tc>
        <w:tc>
          <w:tcPr>
            <w:tcW w:w="1548" w:type="dxa"/>
            <w:noWrap/>
            <w:vAlign w:val="center"/>
          </w:tcPr>
          <w:p w14:paraId="5352EF1E" w14:textId="3C639735" w:rsidR="009E5514" w:rsidRPr="00C844DE" w:rsidRDefault="00871A8D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71A8D">
              <w:rPr>
                <w:rFonts w:asciiTheme="minorHAnsi" w:hAnsiTheme="minorHAnsi" w:cs="Arial"/>
                <w:sz w:val="20"/>
                <w:szCs w:val="20"/>
              </w:rPr>
              <w:t>37.399,5</w:t>
            </w:r>
          </w:p>
        </w:tc>
        <w:tc>
          <w:tcPr>
            <w:tcW w:w="1548" w:type="dxa"/>
            <w:noWrap/>
            <w:vAlign w:val="center"/>
          </w:tcPr>
          <w:p w14:paraId="2FAC2F1C" w14:textId="3952A2A7" w:rsidR="009E5514" w:rsidRPr="00C844DE" w:rsidRDefault="004029C4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9.865,7</w:t>
            </w:r>
          </w:p>
        </w:tc>
      </w:tr>
      <w:tr w:rsidR="009E5514" w:rsidRPr="00C844DE" w14:paraId="359C450F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15B10A5A" w14:textId="7AA8F749" w:rsidR="009E5514" w:rsidRPr="00C844DE" w:rsidRDefault="00D12C5A" w:rsidP="009E5514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/>
                <w:sz w:val="20"/>
                <w:szCs w:val="20"/>
                <w:lang w:eastAsia="hr-HR"/>
              </w:rPr>
              <w:t>CNG</w:t>
            </w:r>
          </w:p>
        </w:tc>
        <w:tc>
          <w:tcPr>
            <w:tcW w:w="1651" w:type="dxa"/>
            <w:noWrap/>
            <w:vAlign w:val="center"/>
          </w:tcPr>
          <w:p w14:paraId="43E6D791" w14:textId="30B68A18" w:rsidR="009E5514" w:rsidRPr="00C844DE" w:rsidRDefault="00871A8D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9,4</w:t>
            </w:r>
          </w:p>
        </w:tc>
        <w:tc>
          <w:tcPr>
            <w:tcW w:w="1548" w:type="dxa"/>
            <w:noWrap/>
            <w:vAlign w:val="center"/>
          </w:tcPr>
          <w:p w14:paraId="09E8AA59" w14:textId="5BD49582" w:rsidR="009E5514" w:rsidRPr="00C844DE" w:rsidRDefault="00871A8D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71A8D">
              <w:rPr>
                <w:rFonts w:asciiTheme="minorHAnsi" w:hAnsiTheme="minorHAnsi" w:cs="Arial"/>
                <w:sz w:val="20"/>
                <w:szCs w:val="20"/>
              </w:rPr>
              <w:t>2.609,4</w:t>
            </w:r>
          </w:p>
        </w:tc>
        <w:tc>
          <w:tcPr>
            <w:tcW w:w="1548" w:type="dxa"/>
            <w:noWrap/>
            <w:vAlign w:val="center"/>
          </w:tcPr>
          <w:p w14:paraId="3DDBD58D" w14:textId="6F631A6F" w:rsidR="009E5514" w:rsidRPr="00C844DE" w:rsidRDefault="004029C4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521,4</w:t>
            </w:r>
          </w:p>
        </w:tc>
      </w:tr>
      <w:tr w:rsidR="009E5514" w:rsidRPr="00C844DE" w14:paraId="22F6B38B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47122B30" w14:textId="5EA6048F" w:rsidR="009E5514" w:rsidRPr="00C844DE" w:rsidRDefault="00D12C5A" w:rsidP="009E5514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/>
                <w:sz w:val="20"/>
                <w:szCs w:val="20"/>
                <w:lang w:eastAsia="hr-HR"/>
              </w:rPr>
              <w:t>Električna energija</w:t>
            </w:r>
          </w:p>
        </w:tc>
        <w:tc>
          <w:tcPr>
            <w:tcW w:w="1651" w:type="dxa"/>
            <w:noWrap/>
            <w:vAlign w:val="center"/>
          </w:tcPr>
          <w:p w14:paraId="1F0FA901" w14:textId="462B8C63" w:rsidR="009E5514" w:rsidRPr="00C844DE" w:rsidRDefault="00871A8D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1,1</w:t>
            </w:r>
          </w:p>
        </w:tc>
        <w:tc>
          <w:tcPr>
            <w:tcW w:w="1548" w:type="dxa"/>
            <w:noWrap/>
            <w:vAlign w:val="center"/>
          </w:tcPr>
          <w:p w14:paraId="36D359AA" w14:textId="2FFA83E5" w:rsidR="009E5514" w:rsidRPr="00C844DE" w:rsidRDefault="00871A8D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71A8D">
              <w:rPr>
                <w:rFonts w:asciiTheme="minorHAnsi" w:hAnsiTheme="minorHAnsi" w:cs="Arial"/>
                <w:sz w:val="20"/>
                <w:szCs w:val="20"/>
              </w:rPr>
              <w:t>299,0</w:t>
            </w:r>
          </w:p>
        </w:tc>
        <w:tc>
          <w:tcPr>
            <w:tcW w:w="1548" w:type="dxa"/>
            <w:noWrap/>
            <w:vAlign w:val="center"/>
          </w:tcPr>
          <w:p w14:paraId="6523A17A" w14:textId="1F4596C3" w:rsidR="009E5514" w:rsidRPr="00C844DE" w:rsidRDefault="004029C4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32,9</w:t>
            </w:r>
          </w:p>
        </w:tc>
      </w:tr>
      <w:tr w:rsidR="009E5514" w:rsidRPr="00C844DE" w14:paraId="0DD4BC53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1CDF5D78" w14:textId="77777777" w:rsidR="009E5514" w:rsidRPr="008C4508" w:rsidRDefault="009E5514" w:rsidP="009E5514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eastAsia="hr-HR"/>
              </w:rPr>
            </w:pPr>
            <w:r w:rsidRPr="008C4508">
              <w:rPr>
                <w:rFonts w:asciiTheme="minorHAnsi" w:hAnsiTheme="minorHAnsi"/>
                <w:b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651" w:type="dxa"/>
            <w:noWrap/>
            <w:vAlign w:val="center"/>
          </w:tcPr>
          <w:p w14:paraId="40117539" w14:textId="0ED7EA70" w:rsidR="009E5514" w:rsidRPr="008C4508" w:rsidRDefault="00871A8D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C4508">
              <w:rPr>
                <w:rFonts w:asciiTheme="minorHAnsi" w:hAnsiTheme="minorHAnsi" w:cs="Arial"/>
                <w:b/>
                <w:sz w:val="20"/>
                <w:szCs w:val="20"/>
              </w:rPr>
              <w:t>151,5</w:t>
            </w:r>
          </w:p>
        </w:tc>
        <w:tc>
          <w:tcPr>
            <w:tcW w:w="1548" w:type="dxa"/>
            <w:noWrap/>
            <w:vAlign w:val="center"/>
          </w:tcPr>
          <w:p w14:paraId="78CAE11F" w14:textId="2523AAD1" w:rsidR="009E5514" w:rsidRPr="008C4508" w:rsidRDefault="00871A8D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C4508">
              <w:rPr>
                <w:rFonts w:asciiTheme="minorHAnsi" w:hAnsiTheme="minorHAnsi" w:cs="Arial"/>
                <w:b/>
                <w:sz w:val="20"/>
                <w:szCs w:val="20"/>
              </w:rPr>
              <w:t>42.077,8</w:t>
            </w:r>
          </w:p>
        </w:tc>
        <w:tc>
          <w:tcPr>
            <w:tcW w:w="1548" w:type="dxa"/>
            <w:noWrap/>
            <w:vAlign w:val="center"/>
          </w:tcPr>
          <w:p w14:paraId="1A2B652A" w14:textId="194A6E38" w:rsidR="009E5514" w:rsidRPr="008C4508" w:rsidRDefault="004029C4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C4508">
              <w:rPr>
                <w:rFonts w:asciiTheme="minorHAnsi" w:hAnsiTheme="minorHAnsi" w:cs="Arial"/>
                <w:b/>
                <w:sz w:val="20"/>
                <w:szCs w:val="20"/>
              </w:rPr>
              <w:t>10.856,8</w:t>
            </w:r>
          </w:p>
        </w:tc>
      </w:tr>
      <w:tr w:rsidR="009E5514" w:rsidRPr="00C844DE" w14:paraId="0D349E56" w14:textId="77777777" w:rsidTr="00480C57">
        <w:trPr>
          <w:trHeight w:val="227"/>
        </w:trPr>
        <w:tc>
          <w:tcPr>
            <w:tcW w:w="4325" w:type="dxa"/>
            <w:shd w:val="clear" w:color="auto" w:fill="C6D9F1" w:themeFill="text2" w:themeFillTint="33"/>
            <w:noWrap/>
            <w:vAlign w:val="bottom"/>
          </w:tcPr>
          <w:p w14:paraId="35497B3E" w14:textId="77777777" w:rsidR="009E5514" w:rsidRPr="00C844DE" w:rsidRDefault="009E5514" w:rsidP="009E5514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sz w:val="20"/>
                <w:szCs w:val="20"/>
                <w:lang w:eastAsia="hr-HR"/>
              </w:rPr>
              <w:t>Javni prijevoz</w:t>
            </w:r>
          </w:p>
        </w:tc>
        <w:tc>
          <w:tcPr>
            <w:tcW w:w="1651" w:type="dxa"/>
            <w:shd w:val="clear" w:color="auto" w:fill="C6D9F1" w:themeFill="text2" w:themeFillTint="33"/>
            <w:noWrap/>
            <w:vAlign w:val="center"/>
          </w:tcPr>
          <w:p w14:paraId="5F09D11D" w14:textId="7206038B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C6D9F1" w:themeFill="text2" w:themeFillTint="33"/>
            <w:noWrap/>
            <w:vAlign w:val="center"/>
          </w:tcPr>
          <w:p w14:paraId="16A82C57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C6D9F1" w:themeFill="text2" w:themeFillTint="33"/>
            <w:noWrap/>
            <w:vAlign w:val="center"/>
          </w:tcPr>
          <w:p w14:paraId="4CB9C12C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E5514" w:rsidRPr="00C844DE" w14:paraId="61013C20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36AB0B8E" w14:textId="77777777" w:rsidR="009E5514" w:rsidRPr="00C844DE" w:rsidRDefault="009E5514" w:rsidP="009E5514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dizel (uz udio biogoriva)</w:t>
            </w:r>
          </w:p>
        </w:tc>
        <w:tc>
          <w:tcPr>
            <w:tcW w:w="1651" w:type="dxa"/>
            <w:noWrap/>
            <w:vAlign w:val="center"/>
          </w:tcPr>
          <w:p w14:paraId="5AE716E8" w14:textId="520F37D2" w:rsidR="009E5514" w:rsidRPr="00C844DE" w:rsidRDefault="00871A8D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319,8</w:t>
            </w:r>
          </w:p>
        </w:tc>
        <w:tc>
          <w:tcPr>
            <w:tcW w:w="1548" w:type="dxa"/>
            <w:noWrap/>
            <w:vAlign w:val="center"/>
          </w:tcPr>
          <w:p w14:paraId="6E66B7B1" w14:textId="3F840242" w:rsidR="009E5514" w:rsidRPr="00C844DE" w:rsidRDefault="00871A8D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71A8D">
              <w:rPr>
                <w:rFonts w:asciiTheme="minorHAnsi" w:hAnsiTheme="minorHAnsi" w:cs="Arial"/>
                <w:sz w:val="20"/>
                <w:szCs w:val="20"/>
              </w:rPr>
              <w:t>88.842,6</w:t>
            </w:r>
          </w:p>
        </w:tc>
        <w:tc>
          <w:tcPr>
            <w:tcW w:w="1548" w:type="dxa"/>
            <w:noWrap/>
            <w:vAlign w:val="center"/>
          </w:tcPr>
          <w:p w14:paraId="75A1F357" w14:textId="2ABD10BB" w:rsidR="009E5514" w:rsidRPr="00C844DE" w:rsidRDefault="00871A8D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71A8D">
              <w:rPr>
                <w:rFonts w:asciiTheme="minorHAnsi" w:hAnsiTheme="minorHAnsi" w:cs="Arial"/>
                <w:sz w:val="20"/>
                <w:szCs w:val="20"/>
              </w:rPr>
              <w:t>23.424,4</w:t>
            </w:r>
          </w:p>
        </w:tc>
      </w:tr>
      <w:tr w:rsidR="009E5514" w:rsidRPr="00C844DE" w14:paraId="16FE7DD6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076C8AA5" w14:textId="0338D8C5" w:rsidR="009E5514" w:rsidRPr="00C844DE" w:rsidRDefault="00871A8D" w:rsidP="009E5514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/>
                <w:sz w:val="20"/>
                <w:szCs w:val="20"/>
                <w:lang w:eastAsia="hr-HR"/>
              </w:rPr>
              <w:t>CNG</w:t>
            </w:r>
          </w:p>
        </w:tc>
        <w:tc>
          <w:tcPr>
            <w:tcW w:w="1651" w:type="dxa"/>
            <w:noWrap/>
            <w:vAlign w:val="center"/>
          </w:tcPr>
          <w:p w14:paraId="6A0F8872" w14:textId="68DBBEBA" w:rsidR="009E5514" w:rsidRPr="00C844DE" w:rsidRDefault="00871A8D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137,4</w:t>
            </w:r>
          </w:p>
        </w:tc>
        <w:tc>
          <w:tcPr>
            <w:tcW w:w="1548" w:type="dxa"/>
            <w:noWrap/>
            <w:vAlign w:val="center"/>
          </w:tcPr>
          <w:p w14:paraId="70F27991" w14:textId="675E621C" w:rsidR="009E5514" w:rsidRPr="00C844DE" w:rsidRDefault="00871A8D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71A8D">
              <w:rPr>
                <w:rFonts w:asciiTheme="minorHAnsi" w:hAnsiTheme="minorHAnsi" w:cs="Arial"/>
                <w:sz w:val="20"/>
                <w:szCs w:val="20"/>
              </w:rPr>
              <w:t>38.153,1</w:t>
            </w:r>
          </w:p>
        </w:tc>
        <w:tc>
          <w:tcPr>
            <w:tcW w:w="1548" w:type="dxa"/>
            <w:noWrap/>
            <w:vAlign w:val="center"/>
          </w:tcPr>
          <w:p w14:paraId="212EAF0E" w14:textId="2F1A1BE0" w:rsidR="009E5514" w:rsidRPr="00C844DE" w:rsidRDefault="00871A8D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71A8D">
              <w:rPr>
                <w:rFonts w:asciiTheme="minorHAnsi" w:hAnsiTheme="minorHAnsi" w:cs="Arial"/>
                <w:sz w:val="20"/>
                <w:szCs w:val="20"/>
              </w:rPr>
              <w:t>7.623,1</w:t>
            </w:r>
          </w:p>
        </w:tc>
      </w:tr>
      <w:tr w:rsidR="009E5514" w:rsidRPr="00C844DE" w14:paraId="3A49C385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3C2E34BD" w14:textId="470A1397" w:rsidR="00871A8D" w:rsidRPr="00C844DE" w:rsidRDefault="009E5514" w:rsidP="00871A8D">
            <w:pPr>
              <w:spacing w:after="0"/>
              <w:jc w:val="righ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el. energija</w:t>
            </w:r>
          </w:p>
        </w:tc>
        <w:tc>
          <w:tcPr>
            <w:tcW w:w="1651" w:type="dxa"/>
            <w:noWrap/>
            <w:vAlign w:val="center"/>
          </w:tcPr>
          <w:p w14:paraId="53AA00C3" w14:textId="6F43B281" w:rsidR="009E5514" w:rsidRPr="00C844DE" w:rsidRDefault="00871A8D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284,2</w:t>
            </w:r>
          </w:p>
        </w:tc>
        <w:tc>
          <w:tcPr>
            <w:tcW w:w="1548" w:type="dxa"/>
            <w:noWrap/>
            <w:vAlign w:val="center"/>
          </w:tcPr>
          <w:p w14:paraId="3BEC2B55" w14:textId="3895B3B1" w:rsidR="009E5514" w:rsidRPr="00C844DE" w:rsidRDefault="00871A8D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71A8D">
              <w:rPr>
                <w:rFonts w:asciiTheme="minorHAnsi" w:hAnsiTheme="minorHAnsi" w:cs="Arial"/>
                <w:sz w:val="20"/>
                <w:szCs w:val="20"/>
              </w:rPr>
              <w:t>78.958,1</w:t>
            </w:r>
          </w:p>
        </w:tc>
        <w:tc>
          <w:tcPr>
            <w:tcW w:w="1548" w:type="dxa"/>
            <w:noWrap/>
            <w:vAlign w:val="center"/>
          </w:tcPr>
          <w:p w14:paraId="6E472455" w14:textId="34EBB1BF" w:rsidR="009E5514" w:rsidRPr="00C844DE" w:rsidRDefault="00871A8D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871A8D">
              <w:rPr>
                <w:rFonts w:asciiTheme="minorHAnsi" w:hAnsiTheme="minorHAnsi" w:cs="Arial"/>
                <w:sz w:val="20"/>
                <w:szCs w:val="20"/>
              </w:rPr>
              <w:t>8.685,4</w:t>
            </w:r>
          </w:p>
        </w:tc>
      </w:tr>
      <w:tr w:rsidR="009E5514" w:rsidRPr="00C844DE" w14:paraId="5778521E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3ADE9BDC" w14:textId="77777777" w:rsidR="009E5514" w:rsidRPr="008C4508" w:rsidRDefault="009E5514" w:rsidP="009E5514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eastAsia="hr-HR"/>
              </w:rPr>
            </w:pPr>
            <w:r w:rsidRPr="008C4508">
              <w:rPr>
                <w:rFonts w:asciiTheme="minorHAnsi" w:hAnsiTheme="minorHAnsi"/>
                <w:b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651" w:type="dxa"/>
            <w:noWrap/>
            <w:vAlign w:val="center"/>
          </w:tcPr>
          <w:p w14:paraId="090E18E6" w14:textId="3EEF2B9D" w:rsidR="009E5514" w:rsidRPr="008C4508" w:rsidRDefault="00871A8D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C4508">
              <w:rPr>
                <w:rFonts w:asciiTheme="minorHAnsi" w:hAnsiTheme="minorHAnsi" w:cs="Arial"/>
                <w:b/>
                <w:sz w:val="20"/>
                <w:szCs w:val="20"/>
              </w:rPr>
              <w:t>741,4</w:t>
            </w:r>
          </w:p>
        </w:tc>
        <w:tc>
          <w:tcPr>
            <w:tcW w:w="1548" w:type="dxa"/>
            <w:noWrap/>
            <w:vAlign w:val="center"/>
          </w:tcPr>
          <w:p w14:paraId="7CDDD816" w14:textId="4F3D6B45" w:rsidR="009E5514" w:rsidRPr="008C4508" w:rsidRDefault="00871A8D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C4508">
              <w:rPr>
                <w:rFonts w:asciiTheme="minorHAnsi" w:hAnsiTheme="minorHAnsi" w:cs="Arial"/>
                <w:b/>
                <w:sz w:val="20"/>
                <w:szCs w:val="20"/>
              </w:rPr>
              <w:t>205.953,9</w:t>
            </w:r>
          </w:p>
        </w:tc>
        <w:tc>
          <w:tcPr>
            <w:tcW w:w="1548" w:type="dxa"/>
            <w:noWrap/>
            <w:vAlign w:val="center"/>
          </w:tcPr>
          <w:p w14:paraId="65B7CE75" w14:textId="6940B795" w:rsidR="009E5514" w:rsidRPr="008C4508" w:rsidRDefault="00871A8D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C4508">
              <w:rPr>
                <w:rFonts w:asciiTheme="minorHAnsi" w:hAnsiTheme="minorHAnsi" w:cs="Arial"/>
                <w:b/>
                <w:sz w:val="20"/>
                <w:szCs w:val="20"/>
              </w:rPr>
              <w:t>39.732,9</w:t>
            </w:r>
          </w:p>
        </w:tc>
      </w:tr>
      <w:tr w:rsidR="009E5514" w:rsidRPr="00C844DE" w14:paraId="0E42A65E" w14:textId="77777777" w:rsidTr="00480C57">
        <w:trPr>
          <w:trHeight w:val="227"/>
        </w:trPr>
        <w:tc>
          <w:tcPr>
            <w:tcW w:w="4325" w:type="dxa"/>
            <w:shd w:val="clear" w:color="auto" w:fill="C6D9F1" w:themeFill="text2" w:themeFillTint="33"/>
            <w:noWrap/>
            <w:vAlign w:val="center"/>
          </w:tcPr>
          <w:p w14:paraId="3DF32D27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UKUPNO sektor PROMET</w:t>
            </w:r>
          </w:p>
        </w:tc>
        <w:tc>
          <w:tcPr>
            <w:tcW w:w="1651" w:type="dxa"/>
            <w:shd w:val="clear" w:color="auto" w:fill="C6D9F1" w:themeFill="text2" w:themeFillTint="33"/>
            <w:noWrap/>
            <w:vAlign w:val="center"/>
          </w:tcPr>
          <w:p w14:paraId="35180C5B" w14:textId="193FE31D" w:rsidR="009E5514" w:rsidRPr="00C844DE" w:rsidRDefault="00871A8D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15.525,2</w:t>
            </w:r>
          </w:p>
        </w:tc>
        <w:tc>
          <w:tcPr>
            <w:tcW w:w="1548" w:type="dxa"/>
            <w:shd w:val="clear" w:color="auto" w:fill="C6D9F1" w:themeFill="text2" w:themeFillTint="33"/>
            <w:noWrap/>
            <w:vAlign w:val="center"/>
          </w:tcPr>
          <w:p w14:paraId="769EDB11" w14:textId="5E0FC5A5" w:rsidR="009E5514" w:rsidRPr="00C844DE" w:rsidRDefault="00871A8D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4.312.553,9</w:t>
            </w:r>
          </w:p>
        </w:tc>
        <w:tc>
          <w:tcPr>
            <w:tcW w:w="1548" w:type="dxa"/>
            <w:shd w:val="clear" w:color="auto" w:fill="C6D9F1" w:themeFill="text2" w:themeFillTint="33"/>
            <w:noWrap/>
            <w:vAlign w:val="center"/>
          </w:tcPr>
          <w:p w14:paraId="47471D7A" w14:textId="4442C000" w:rsidR="009E5514" w:rsidRPr="00C844DE" w:rsidRDefault="00871A8D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1.091.901,1</w:t>
            </w:r>
          </w:p>
        </w:tc>
      </w:tr>
    </w:tbl>
    <w:p w14:paraId="2DF51DD8" w14:textId="77777777" w:rsidR="009E5514" w:rsidRPr="00C844DE" w:rsidRDefault="009E5514" w:rsidP="009E5514">
      <w:pPr>
        <w:spacing w:after="0"/>
      </w:pPr>
    </w:p>
    <w:p w14:paraId="2F86BC10" w14:textId="386412CA" w:rsidR="009E5514" w:rsidRDefault="009E5514" w:rsidP="009E5514">
      <w:r w:rsidRPr="00C844DE">
        <w:t>Izrada scenarija s mjerama bazira se na procjeni smanjenja energetske potrošnje sektora prometa u 20</w:t>
      </w:r>
      <w:r w:rsidR="009802F3" w:rsidRPr="00C844DE">
        <w:t>3</w:t>
      </w:r>
      <w:r w:rsidRPr="00C844DE">
        <w:t xml:space="preserve">0. godini prema mjerama prikazanim u prošlom poglavlju. Mjere su </w:t>
      </w:r>
      <w:r w:rsidR="00AE0309">
        <w:t>unesene</w:t>
      </w:r>
      <w:r w:rsidR="00883CC7">
        <w:t xml:space="preserve"> u LEAP model</w:t>
      </w:r>
      <w:r w:rsidRPr="00C844DE">
        <w:t xml:space="preserve"> te su za svaku mjeru izračunate uštede i potencijali smanjenja emisije CO</w:t>
      </w:r>
      <w:r w:rsidRPr="00C844DE">
        <w:rPr>
          <w:vertAlign w:val="subscript"/>
        </w:rPr>
        <w:t xml:space="preserve">2 </w:t>
      </w:r>
      <w:r w:rsidRPr="00C844DE">
        <w:t xml:space="preserve">(tablica 1.3). Na slici 1.1 prikazan je doprinos potencijala smanjenja emisija svakog podsektora ukupnom potencijalu sektora promet. </w:t>
      </w:r>
    </w:p>
    <w:p w14:paraId="53B7D376" w14:textId="20DB1639" w:rsidR="00247AE6" w:rsidRPr="00C844DE" w:rsidRDefault="009D0280" w:rsidP="00247AE6">
      <w:pPr>
        <w:jc w:val="center"/>
      </w:pPr>
      <w:bookmarkStart w:id="12" w:name="_Toc251161807"/>
      <w:r>
        <w:rPr>
          <w:noProof/>
          <w:lang w:eastAsia="hr-HR"/>
        </w:rPr>
        <w:drawing>
          <wp:inline distT="0" distB="0" distL="0" distR="0" wp14:anchorId="0FF05BE1" wp14:editId="2C3F7AB7">
            <wp:extent cx="4914900" cy="2257425"/>
            <wp:effectExtent l="0" t="0" r="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E383F24" w14:textId="3B8E19DC" w:rsidR="00247AE6" w:rsidRPr="00C844DE" w:rsidRDefault="00247AE6" w:rsidP="00247AE6">
      <w:pPr>
        <w:pStyle w:val="Heading6"/>
      </w:pPr>
      <w:bookmarkStart w:id="13" w:name="_Toc251924000"/>
      <w:bookmarkStart w:id="14" w:name="_Toc524682648"/>
      <w:r w:rsidRPr="00C844DE">
        <w:t>Slika 1.</w:t>
      </w:r>
      <w:r w:rsidRPr="00C844DE">
        <w:rPr>
          <w:noProof/>
        </w:rPr>
        <w:fldChar w:fldCharType="begin"/>
      </w:r>
      <w:r w:rsidRPr="00C844DE">
        <w:rPr>
          <w:noProof/>
        </w:rPr>
        <w:instrText xml:space="preserve"> SEQ slika \* ARABIC \s 1 </w:instrText>
      </w:r>
      <w:r w:rsidRPr="00C844DE">
        <w:rPr>
          <w:noProof/>
        </w:rPr>
        <w:fldChar w:fldCharType="separate"/>
      </w:r>
      <w:r w:rsidRPr="00C844DE">
        <w:rPr>
          <w:noProof/>
        </w:rPr>
        <w:t>1</w:t>
      </w:r>
      <w:r w:rsidRPr="00C844DE">
        <w:rPr>
          <w:noProof/>
        </w:rPr>
        <w:fldChar w:fldCharType="end"/>
      </w:r>
      <w:r w:rsidRPr="00C844DE">
        <w:t>: Raspodjela potencijala smanjenja emisije CO</w:t>
      </w:r>
      <w:r w:rsidRPr="00C844DE">
        <w:rPr>
          <w:vertAlign w:val="subscript"/>
        </w:rPr>
        <w:t>2</w:t>
      </w:r>
      <w:r w:rsidRPr="00C844DE">
        <w:t xml:space="preserve"> sektora </w:t>
      </w:r>
      <w:r w:rsidR="008C4508">
        <w:t>P</w:t>
      </w:r>
      <w:r w:rsidRPr="00C844DE">
        <w:t>romet</w:t>
      </w:r>
      <w:bookmarkEnd w:id="12"/>
      <w:bookmarkEnd w:id="13"/>
      <w:bookmarkEnd w:id="14"/>
    </w:p>
    <w:p w14:paraId="0B799E3A" w14:textId="77777777" w:rsidR="00247AE6" w:rsidRPr="00C844DE" w:rsidRDefault="00247AE6" w:rsidP="009E5514"/>
    <w:p w14:paraId="5EE98E6C" w14:textId="77777777" w:rsidR="009E5514" w:rsidRPr="00C844DE" w:rsidRDefault="009E5514" w:rsidP="009E5514">
      <w:pPr>
        <w:pStyle w:val="Caption"/>
        <w:spacing w:line="276" w:lineRule="auto"/>
      </w:pPr>
    </w:p>
    <w:p w14:paraId="7E91D5BD" w14:textId="77777777" w:rsidR="006B6654" w:rsidRDefault="006B6654" w:rsidP="00985F22">
      <w:pPr>
        <w:pStyle w:val="Caption"/>
        <w:sectPr w:rsidR="006B6654" w:rsidSect="002F084D">
          <w:headerReference w:type="default" r:id="rId12"/>
          <w:footerReference w:type="default" r:id="rId13"/>
          <w:pgSz w:w="11906" w:h="16838"/>
          <w:pgMar w:top="1560" w:right="1417" w:bottom="1417" w:left="1417" w:header="708" w:footer="708" w:gutter="0"/>
          <w:pgNumType w:start="1"/>
          <w:cols w:space="708"/>
          <w:docGrid w:linePitch="360"/>
        </w:sectPr>
      </w:pPr>
    </w:p>
    <w:p w14:paraId="4B219B16" w14:textId="3BC1A960" w:rsidR="00C40555" w:rsidRDefault="00C40555" w:rsidP="00985F22">
      <w:pPr>
        <w:pStyle w:val="Caption"/>
      </w:pPr>
      <w:bookmarkStart w:id="15" w:name="_Toc251161357"/>
      <w:bookmarkStart w:id="16" w:name="_Toc251924033"/>
      <w:bookmarkStart w:id="17" w:name="_Toc523147952"/>
    </w:p>
    <w:p w14:paraId="4109B28E" w14:textId="7B8A5620" w:rsidR="009E5514" w:rsidRPr="00C844DE" w:rsidRDefault="00985F22" w:rsidP="00985F22">
      <w:pPr>
        <w:pStyle w:val="Caption"/>
      </w:pPr>
      <w:r w:rsidRPr="00C844DE">
        <w:t xml:space="preserve">Tablica </w:t>
      </w:r>
      <w:r w:rsidRPr="00C844DE">
        <w:fldChar w:fldCharType="begin"/>
      </w:r>
      <w:r w:rsidRPr="00C844DE">
        <w:instrText xml:space="preserve"> STYLEREF 1 \s </w:instrText>
      </w:r>
      <w:r w:rsidRPr="00C844DE">
        <w:fldChar w:fldCharType="separate"/>
      </w:r>
      <w:r w:rsidRPr="00C844DE">
        <w:rPr>
          <w:noProof/>
        </w:rPr>
        <w:t>1</w:t>
      </w:r>
      <w:r w:rsidRPr="00C844DE">
        <w:fldChar w:fldCharType="end"/>
      </w:r>
      <w:r w:rsidRPr="00C844DE">
        <w:t>.</w:t>
      </w:r>
      <w:r w:rsidRPr="00C844DE">
        <w:fldChar w:fldCharType="begin"/>
      </w:r>
      <w:r w:rsidRPr="00C844DE">
        <w:instrText xml:space="preserve"> SEQ Tablica \* ARABIC \s 1 </w:instrText>
      </w:r>
      <w:r w:rsidRPr="00C844DE">
        <w:fldChar w:fldCharType="separate"/>
      </w:r>
      <w:r w:rsidRPr="00C844DE">
        <w:rPr>
          <w:noProof/>
        </w:rPr>
        <w:t>3</w:t>
      </w:r>
      <w:r w:rsidRPr="00C844DE">
        <w:fldChar w:fldCharType="end"/>
      </w:r>
      <w:r w:rsidRPr="00C844DE">
        <w:t>:</w:t>
      </w:r>
      <w:r w:rsidR="009E5514" w:rsidRPr="00C844DE">
        <w:t xml:space="preserve"> Uštede </w:t>
      </w:r>
      <w:r w:rsidR="006A7AAA">
        <w:t xml:space="preserve">energije </w:t>
      </w:r>
      <w:r w:rsidR="009E5514" w:rsidRPr="00C844DE">
        <w:t>sektora promet za pojedine mjere</w:t>
      </w:r>
      <w:bookmarkEnd w:id="15"/>
      <w:bookmarkEnd w:id="16"/>
      <w:bookmarkEnd w:id="17"/>
    </w:p>
    <w:tbl>
      <w:tblPr>
        <w:tblW w:w="0" w:type="auto"/>
        <w:tblInd w:w="-1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87"/>
        <w:gridCol w:w="993"/>
        <w:gridCol w:w="850"/>
        <w:gridCol w:w="709"/>
        <w:gridCol w:w="850"/>
        <w:gridCol w:w="1276"/>
        <w:gridCol w:w="1058"/>
      </w:tblGrid>
      <w:tr w:rsidR="006B245A" w:rsidRPr="00C844DE" w14:paraId="076A8E27" w14:textId="558A9E55" w:rsidTr="00FB459F">
        <w:trPr>
          <w:trHeight w:val="227"/>
        </w:trPr>
        <w:tc>
          <w:tcPr>
            <w:tcW w:w="8387" w:type="dxa"/>
            <w:vMerge w:val="restart"/>
            <w:shd w:val="clear" w:color="auto" w:fill="C6D9F1" w:themeFill="text2" w:themeFillTint="33"/>
            <w:vAlign w:val="center"/>
          </w:tcPr>
          <w:p w14:paraId="2C13CBF3" w14:textId="41040739" w:rsidR="006B245A" w:rsidRPr="00C844DE" w:rsidRDefault="00875131" w:rsidP="009E5514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Uštede energije</w:t>
            </w:r>
            <w:r w:rsidR="006B245A" w:rsidRPr="00C844DE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 xml:space="preserve"> </w:t>
            </w:r>
            <w:r w:rsidR="006A7AAA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sektora Promet</w:t>
            </w:r>
          </w:p>
        </w:tc>
        <w:tc>
          <w:tcPr>
            <w:tcW w:w="5736" w:type="dxa"/>
            <w:gridSpan w:val="6"/>
            <w:shd w:val="clear" w:color="auto" w:fill="C6D9F1" w:themeFill="text2" w:themeFillTint="33"/>
            <w:noWrap/>
            <w:vAlign w:val="center"/>
          </w:tcPr>
          <w:p w14:paraId="41E8F813" w14:textId="1D124005" w:rsidR="006B245A" w:rsidRPr="00C844DE" w:rsidRDefault="00732E5B" w:rsidP="009E5514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U</w:t>
            </w:r>
            <w:r w:rsidR="006B245A" w:rsidRPr="00C844DE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štede</w:t>
            </w: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 xml:space="preserve"> energije, TJ</w:t>
            </w:r>
          </w:p>
        </w:tc>
      </w:tr>
      <w:tr w:rsidR="006B245A" w:rsidRPr="00C844DE" w14:paraId="23960427" w14:textId="2181B889" w:rsidTr="00FB459F">
        <w:trPr>
          <w:trHeight w:val="227"/>
        </w:trPr>
        <w:tc>
          <w:tcPr>
            <w:tcW w:w="8387" w:type="dxa"/>
            <w:vMerge/>
            <w:shd w:val="clear" w:color="auto" w:fill="C6D9F1" w:themeFill="text2" w:themeFillTint="33"/>
            <w:vAlign w:val="center"/>
          </w:tcPr>
          <w:p w14:paraId="1DDC2159" w14:textId="77777777" w:rsidR="00261C3D" w:rsidRPr="00C844DE" w:rsidRDefault="00261C3D" w:rsidP="00C40555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</w:p>
        </w:tc>
        <w:tc>
          <w:tcPr>
            <w:tcW w:w="993" w:type="dxa"/>
            <w:shd w:val="clear" w:color="auto" w:fill="C6D9F1" w:themeFill="text2" w:themeFillTint="33"/>
            <w:noWrap/>
            <w:vAlign w:val="center"/>
          </w:tcPr>
          <w:p w14:paraId="668320DC" w14:textId="53ED5725" w:rsidR="00261C3D" w:rsidRPr="00C844DE" w:rsidRDefault="00261C3D" w:rsidP="00C40555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 xml:space="preserve">benzin </w:t>
            </w:r>
          </w:p>
        </w:tc>
        <w:tc>
          <w:tcPr>
            <w:tcW w:w="850" w:type="dxa"/>
            <w:shd w:val="clear" w:color="auto" w:fill="C6D9F1" w:themeFill="text2" w:themeFillTint="33"/>
            <w:noWrap/>
            <w:vAlign w:val="center"/>
          </w:tcPr>
          <w:p w14:paraId="7731CBED" w14:textId="6F9C22BB" w:rsidR="00261C3D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D</w:t>
            </w:r>
            <w:r w:rsidR="00261C3D" w:rsidRPr="00C844DE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izel</w:t>
            </w: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 xml:space="preserve"> </w:t>
            </w:r>
          </w:p>
        </w:tc>
        <w:tc>
          <w:tcPr>
            <w:tcW w:w="709" w:type="dxa"/>
            <w:shd w:val="clear" w:color="auto" w:fill="C6D9F1" w:themeFill="text2" w:themeFillTint="33"/>
            <w:noWrap/>
            <w:vAlign w:val="center"/>
          </w:tcPr>
          <w:p w14:paraId="4C693B22" w14:textId="6C8619E4" w:rsidR="00261C3D" w:rsidRPr="00C844DE" w:rsidRDefault="00261C3D" w:rsidP="00C40555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 xml:space="preserve">LPG 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4EA7E6FD" w14:textId="3F70FC26" w:rsidR="00261C3D" w:rsidRPr="00C844DE" w:rsidRDefault="00261C3D" w:rsidP="00C40555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CNG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0B0840AF" w14:textId="7E7DE96D" w:rsidR="00261C3D" w:rsidRPr="00C844DE" w:rsidRDefault="00261C3D" w:rsidP="00C40555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 xml:space="preserve">El. energija </w:t>
            </w:r>
          </w:p>
        </w:tc>
        <w:tc>
          <w:tcPr>
            <w:tcW w:w="1058" w:type="dxa"/>
            <w:shd w:val="clear" w:color="auto" w:fill="C6D9F1" w:themeFill="text2" w:themeFillTint="33"/>
            <w:vAlign w:val="center"/>
          </w:tcPr>
          <w:p w14:paraId="08912C20" w14:textId="602ECD11" w:rsidR="00261C3D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 xml:space="preserve">Ukupno </w:t>
            </w:r>
          </w:p>
        </w:tc>
      </w:tr>
      <w:tr w:rsidR="006B245A" w:rsidRPr="00C844DE" w14:paraId="6C4E8B69" w14:textId="44567E9F" w:rsidTr="00FB459F">
        <w:trPr>
          <w:trHeight w:val="227"/>
        </w:trPr>
        <w:tc>
          <w:tcPr>
            <w:tcW w:w="8387" w:type="dxa"/>
            <w:shd w:val="clear" w:color="000000" w:fill="DBEEF3"/>
            <w:vAlign w:val="bottom"/>
          </w:tcPr>
          <w:p w14:paraId="4D2A178C" w14:textId="77777777" w:rsidR="00261C3D" w:rsidRPr="00C844DE" w:rsidRDefault="00261C3D" w:rsidP="0083302B">
            <w:pPr>
              <w:spacing w:after="0"/>
              <w:jc w:val="left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Osobna i komercijalna vozila</w:t>
            </w:r>
          </w:p>
        </w:tc>
        <w:tc>
          <w:tcPr>
            <w:tcW w:w="993" w:type="dxa"/>
            <w:shd w:val="clear" w:color="000000" w:fill="DBEEF3"/>
            <w:noWrap/>
            <w:vAlign w:val="bottom"/>
          </w:tcPr>
          <w:p w14:paraId="62D6255B" w14:textId="77777777" w:rsidR="00261C3D" w:rsidRPr="00C844DE" w:rsidRDefault="00261C3D" w:rsidP="009E5514">
            <w:pPr>
              <w:spacing w:after="0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shd w:val="clear" w:color="000000" w:fill="DBEEF3"/>
            <w:noWrap/>
            <w:vAlign w:val="bottom"/>
          </w:tcPr>
          <w:p w14:paraId="4C64098C" w14:textId="77777777" w:rsidR="00261C3D" w:rsidRPr="00C844DE" w:rsidRDefault="00261C3D" w:rsidP="009E5514">
            <w:pPr>
              <w:spacing w:after="0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  <w:lang w:eastAsia="hr-HR"/>
              </w:rPr>
              <w:t> </w:t>
            </w:r>
          </w:p>
        </w:tc>
        <w:tc>
          <w:tcPr>
            <w:tcW w:w="709" w:type="dxa"/>
            <w:shd w:val="clear" w:color="000000" w:fill="DBEEF3"/>
            <w:noWrap/>
            <w:vAlign w:val="bottom"/>
          </w:tcPr>
          <w:p w14:paraId="34CF1282" w14:textId="77777777" w:rsidR="00261C3D" w:rsidRPr="00C844DE" w:rsidRDefault="00261C3D" w:rsidP="009E5514">
            <w:pPr>
              <w:spacing w:after="0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shd w:val="clear" w:color="000000" w:fill="DBEEF3"/>
            <w:noWrap/>
            <w:vAlign w:val="bottom"/>
          </w:tcPr>
          <w:p w14:paraId="0705C61E" w14:textId="77777777" w:rsidR="00261C3D" w:rsidRPr="00C844DE" w:rsidRDefault="00261C3D" w:rsidP="009E5514">
            <w:pPr>
              <w:spacing w:after="0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shd w:val="clear" w:color="000000" w:fill="DBEEF3"/>
          </w:tcPr>
          <w:p w14:paraId="4356F826" w14:textId="77777777" w:rsidR="00261C3D" w:rsidRPr="00C844DE" w:rsidRDefault="00261C3D" w:rsidP="009E5514">
            <w:pPr>
              <w:spacing w:after="0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</w:p>
        </w:tc>
        <w:tc>
          <w:tcPr>
            <w:tcW w:w="1058" w:type="dxa"/>
            <w:shd w:val="clear" w:color="000000" w:fill="DBEEF3"/>
          </w:tcPr>
          <w:p w14:paraId="4544800A" w14:textId="77777777" w:rsidR="00261C3D" w:rsidRPr="00C844DE" w:rsidRDefault="00261C3D" w:rsidP="009E5514">
            <w:pPr>
              <w:spacing w:after="0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</w:p>
        </w:tc>
      </w:tr>
      <w:tr w:rsidR="006B245A" w:rsidRPr="00C844DE" w14:paraId="7B69AB03" w14:textId="6FF0D725" w:rsidTr="00FB459F">
        <w:trPr>
          <w:trHeight w:val="227"/>
        </w:trPr>
        <w:tc>
          <w:tcPr>
            <w:tcW w:w="8387" w:type="dxa"/>
            <w:shd w:val="clear" w:color="auto" w:fill="F2DBDB" w:themeFill="accent2" w:themeFillTint="33"/>
            <w:noWrap/>
            <w:vAlign w:val="bottom"/>
          </w:tcPr>
          <w:p w14:paraId="1C471CB5" w14:textId="745547E1" w:rsidR="006B245A" w:rsidRPr="00C844DE" w:rsidRDefault="006B245A" w:rsidP="006B245A">
            <w:pPr>
              <w:spacing w:after="0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  <w:lang w:eastAsia="hr-HR"/>
              </w:rPr>
              <w:t>Razvoj infrastrukture za korištenje alternativnih, energetski učinkovitijih goriva za osobna vozila</w:t>
            </w:r>
          </w:p>
        </w:tc>
        <w:tc>
          <w:tcPr>
            <w:tcW w:w="993" w:type="dxa"/>
            <w:noWrap/>
            <w:vAlign w:val="center"/>
          </w:tcPr>
          <w:p w14:paraId="6F24FA48" w14:textId="256310F2" w:rsidR="006B245A" w:rsidRPr="00AE0AB1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AE0AB1">
              <w:rPr>
                <w:rFonts w:cs="Calibri"/>
                <w:color w:val="000000"/>
                <w:sz w:val="18"/>
              </w:rPr>
              <w:t>300,3</w:t>
            </w:r>
          </w:p>
        </w:tc>
        <w:tc>
          <w:tcPr>
            <w:tcW w:w="850" w:type="dxa"/>
            <w:noWrap/>
            <w:vAlign w:val="center"/>
          </w:tcPr>
          <w:p w14:paraId="78A294A3" w14:textId="648DE2E3" w:rsidR="006B245A" w:rsidRPr="00AE0AB1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AE0AB1">
              <w:rPr>
                <w:rFonts w:cs="Calibri"/>
                <w:color w:val="000000"/>
                <w:sz w:val="18"/>
              </w:rPr>
              <w:t>363,9</w:t>
            </w:r>
          </w:p>
        </w:tc>
        <w:tc>
          <w:tcPr>
            <w:tcW w:w="709" w:type="dxa"/>
            <w:noWrap/>
            <w:vAlign w:val="center"/>
          </w:tcPr>
          <w:p w14:paraId="102D346B" w14:textId="3246098A" w:rsidR="006B245A" w:rsidRPr="00AE0AB1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AE0AB1">
              <w:rPr>
                <w:rFonts w:cs="Calibri"/>
                <w:color w:val="000000"/>
                <w:sz w:val="18"/>
              </w:rPr>
              <w:t>3,7</w:t>
            </w:r>
          </w:p>
        </w:tc>
        <w:tc>
          <w:tcPr>
            <w:tcW w:w="850" w:type="dxa"/>
            <w:noWrap/>
            <w:vAlign w:val="center"/>
          </w:tcPr>
          <w:p w14:paraId="3140A272" w14:textId="43E8BC43" w:rsidR="006B245A" w:rsidRPr="00AE0AB1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AE0AB1">
              <w:rPr>
                <w:rFonts w:cs="Calibri"/>
                <w:color w:val="000000"/>
                <w:sz w:val="18"/>
              </w:rPr>
              <w:t>0,2</w:t>
            </w:r>
          </w:p>
        </w:tc>
        <w:tc>
          <w:tcPr>
            <w:tcW w:w="1276" w:type="dxa"/>
            <w:vAlign w:val="center"/>
          </w:tcPr>
          <w:p w14:paraId="4E2F7F40" w14:textId="1E2FCFBD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-97,4</w:t>
            </w:r>
          </w:p>
        </w:tc>
        <w:tc>
          <w:tcPr>
            <w:tcW w:w="1058" w:type="dxa"/>
            <w:vAlign w:val="bottom"/>
          </w:tcPr>
          <w:p w14:paraId="057AACA4" w14:textId="3F4EC683" w:rsidR="006B245A" w:rsidRPr="006B245A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6B245A">
              <w:rPr>
                <w:rFonts w:cs="Calibri"/>
                <w:color w:val="000000"/>
                <w:sz w:val="18"/>
              </w:rPr>
              <w:t>570,7</w:t>
            </w:r>
          </w:p>
        </w:tc>
      </w:tr>
      <w:tr w:rsidR="006B245A" w:rsidRPr="00C844DE" w14:paraId="04275EFE" w14:textId="4E3DCF57" w:rsidTr="00FB459F">
        <w:trPr>
          <w:trHeight w:val="227"/>
        </w:trPr>
        <w:tc>
          <w:tcPr>
            <w:tcW w:w="8387" w:type="dxa"/>
            <w:shd w:val="clear" w:color="auto" w:fill="F2DBDB" w:themeFill="accent2" w:themeFillTint="33"/>
            <w:noWrap/>
            <w:vAlign w:val="bottom"/>
          </w:tcPr>
          <w:p w14:paraId="1FD294B1" w14:textId="641B455B" w:rsidR="006B245A" w:rsidRPr="00C844DE" w:rsidRDefault="006B245A" w:rsidP="006B245A">
            <w:pPr>
              <w:spacing w:after="0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  <w:lang w:eastAsia="hr-HR"/>
              </w:rPr>
              <w:t>Uvođenje sustava olakšica za vlasnike električnih vozila</w:t>
            </w:r>
          </w:p>
        </w:tc>
        <w:tc>
          <w:tcPr>
            <w:tcW w:w="993" w:type="dxa"/>
            <w:noWrap/>
            <w:vAlign w:val="center"/>
          </w:tcPr>
          <w:p w14:paraId="6C9F14DA" w14:textId="0C36DB0D" w:rsidR="006B245A" w:rsidRPr="00AE0AB1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AE0AB1">
              <w:rPr>
                <w:rFonts w:cs="Calibri"/>
                <w:color w:val="000000"/>
                <w:sz w:val="18"/>
              </w:rPr>
              <w:t>300,3</w:t>
            </w:r>
          </w:p>
        </w:tc>
        <w:tc>
          <w:tcPr>
            <w:tcW w:w="850" w:type="dxa"/>
            <w:noWrap/>
            <w:vAlign w:val="center"/>
          </w:tcPr>
          <w:p w14:paraId="2DEFE522" w14:textId="2F7E4742" w:rsidR="006B245A" w:rsidRPr="00AE0AB1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AE0AB1">
              <w:rPr>
                <w:rFonts w:cs="Calibri"/>
                <w:color w:val="000000"/>
                <w:sz w:val="18"/>
              </w:rPr>
              <w:t>363,9</w:t>
            </w:r>
          </w:p>
        </w:tc>
        <w:tc>
          <w:tcPr>
            <w:tcW w:w="709" w:type="dxa"/>
            <w:noWrap/>
            <w:vAlign w:val="center"/>
          </w:tcPr>
          <w:p w14:paraId="67361F98" w14:textId="1A807809" w:rsidR="006B245A" w:rsidRPr="00AE0AB1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AE0AB1">
              <w:rPr>
                <w:rFonts w:cs="Calibri"/>
                <w:color w:val="000000"/>
                <w:sz w:val="18"/>
              </w:rPr>
              <w:t>3,7</w:t>
            </w:r>
          </w:p>
        </w:tc>
        <w:tc>
          <w:tcPr>
            <w:tcW w:w="850" w:type="dxa"/>
            <w:noWrap/>
            <w:vAlign w:val="center"/>
          </w:tcPr>
          <w:p w14:paraId="2266E6AF" w14:textId="4D89A891" w:rsidR="006B245A" w:rsidRPr="00AE0AB1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AE0AB1">
              <w:rPr>
                <w:rFonts w:cs="Calibri"/>
                <w:color w:val="000000"/>
                <w:sz w:val="18"/>
              </w:rPr>
              <w:t>0,2</w:t>
            </w:r>
          </w:p>
        </w:tc>
        <w:tc>
          <w:tcPr>
            <w:tcW w:w="1276" w:type="dxa"/>
            <w:vAlign w:val="center"/>
          </w:tcPr>
          <w:p w14:paraId="7D2A7B17" w14:textId="2B414593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-97,3</w:t>
            </w:r>
          </w:p>
        </w:tc>
        <w:tc>
          <w:tcPr>
            <w:tcW w:w="1058" w:type="dxa"/>
            <w:vAlign w:val="bottom"/>
          </w:tcPr>
          <w:p w14:paraId="34482C8D" w14:textId="4C226DD9" w:rsidR="006B245A" w:rsidRPr="006B245A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6B245A">
              <w:rPr>
                <w:rFonts w:cs="Calibri"/>
                <w:color w:val="000000"/>
                <w:sz w:val="18"/>
              </w:rPr>
              <w:t>570,8</w:t>
            </w:r>
          </w:p>
        </w:tc>
      </w:tr>
      <w:tr w:rsidR="006B245A" w:rsidRPr="00C844DE" w14:paraId="4105F5D6" w14:textId="4FE1DEEF" w:rsidTr="00FB459F">
        <w:trPr>
          <w:trHeight w:val="227"/>
        </w:trPr>
        <w:tc>
          <w:tcPr>
            <w:tcW w:w="8387" w:type="dxa"/>
            <w:shd w:val="clear" w:color="auto" w:fill="F2DBDB" w:themeFill="accent2" w:themeFillTint="33"/>
            <w:noWrap/>
            <w:vAlign w:val="bottom"/>
          </w:tcPr>
          <w:p w14:paraId="0EB55D83" w14:textId="611AA75A" w:rsidR="006B245A" w:rsidRPr="0083302B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  <w:lang w:eastAsia="hr-HR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  <w:lang w:eastAsia="hr-HR"/>
              </w:rPr>
              <w:t>UKUPNO</w:t>
            </w:r>
          </w:p>
        </w:tc>
        <w:tc>
          <w:tcPr>
            <w:tcW w:w="993" w:type="dxa"/>
            <w:noWrap/>
            <w:vAlign w:val="center"/>
          </w:tcPr>
          <w:p w14:paraId="5ED1154C" w14:textId="0945FBEE" w:rsidR="006B245A" w:rsidRPr="0083302B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1.396,9</w:t>
            </w:r>
          </w:p>
        </w:tc>
        <w:tc>
          <w:tcPr>
            <w:tcW w:w="850" w:type="dxa"/>
            <w:noWrap/>
            <w:vAlign w:val="center"/>
          </w:tcPr>
          <w:p w14:paraId="162AF2FB" w14:textId="5CDE9EC5" w:rsidR="006B245A" w:rsidRPr="0083302B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1.692,4</w:t>
            </w:r>
          </w:p>
        </w:tc>
        <w:tc>
          <w:tcPr>
            <w:tcW w:w="709" w:type="dxa"/>
            <w:noWrap/>
            <w:vAlign w:val="center"/>
          </w:tcPr>
          <w:p w14:paraId="08B85005" w14:textId="7DCC9335" w:rsidR="006B245A" w:rsidRPr="0083302B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17,4</w:t>
            </w:r>
          </w:p>
        </w:tc>
        <w:tc>
          <w:tcPr>
            <w:tcW w:w="850" w:type="dxa"/>
            <w:noWrap/>
            <w:vAlign w:val="center"/>
          </w:tcPr>
          <w:p w14:paraId="21E27236" w14:textId="4FF8E2C6" w:rsidR="006B245A" w:rsidRPr="0083302B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1,1</w:t>
            </w:r>
          </w:p>
        </w:tc>
        <w:tc>
          <w:tcPr>
            <w:tcW w:w="1276" w:type="dxa"/>
            <w:vAlign w:val="center"/>
          </w:tcPr>
          <w:p w14:paraId="4A9B6C67" w14:textId="37B25184" w:rsidR="006B245A" w:rsidRPr="0083302B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-194,7</w:t>
            </w:r>
          </w:p>
        </w:tc>
        <w:tc>
          <w:tcPr>
            <w:tcW w:w="1058" w:type="dxa"/>
            <w:vAlign w:val="bottom"/>
          </w:tcPr>
          <w:p w14:paraId="27325C21" w14:textId="5FDD0B00" w:rsidR="006B245A" w:rsidRPr="0083302B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cs="Calibri"/>
                <w:b/>
                <w:color w:val="000000"/>
                <w:sz w:val="18"/>
              </w:rPr>
              <w:t>2913,1</w:t>
            </w:r>
          </w:p>
        </w:tc>
      </w:tr>
      <w:tr w:rsidR="006B245A" w:rsidRPr="00C844DE" w14:paraId="3AC5EEE6" w14:textId="520527A4" w:rsidTr="00FB459F">
        <w:trPr>
          <w:trHeight w:val="227"/>
        </w:trPr>
        <w:tc>
          <w:tcPr>
            <w:tcW w:w="8387" w:type="dxa"/>
            <w:shd w:val="clear" w:color="auto" w:fill="DAEEF3" w:themeFill="accent5" w:themeFillTint="33"/>
            <w:noWrap/>
            <w:vAlign w:val="bottom"/>
          </w:tcPr>
          <w:p w14:paraId="7573F9DB" w14:textId="00E193AB" w:rsidR="006B245A" w:rsidRPr="00C844DE" w:rsidRDefault="006B245A" w:rsidP="0083302B">
            <w:pPr>
              <w:spacing w:after="0"/>
              <w:jc w:val="left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Biciklistički i pješački promet</w:t>
            </w:r>
          </w:p>
        </w:tc>
        <w:tc>
          <w:tcPr>
            <w:tcW w:w="993" w:type="dxa"/>
            <w:shd w:val="clear" w:color="auto" w:fill="DAEEF3" w:themeFill="accent5" w:themeFillTint="33"/>
            <w:noWrap/>
            <w:vAlign w:val="center"/>
          </w:tcPr>
          <w:p w14:paraId="7D45409D" w14:textId="78384227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noWrap/>
            <w:vAlign w:val="center"/>
          </w:tcPr>
          <w:p w14:paraId="64CCC330" w14:textId="0EBCB353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</w:p>
        </w:tc>
        <w:tc>
          <w:tcPr>
            <w:tcW w:w="709" w:type="dxa"/>
            <w:shd w:val="clear" w:color="auto" w:fill="DAEEF3" w:themeFill="accent5" w:themeFillTint="33"/>
            <w:noWrap/>
            <w:vAlign w:val="center"/>
          </w:tcPr>
          <w:p w14:paraId="1E6907E5" w14:textId="26726C97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noWrap/>
            <w:vAlign w:val="center"/>
          </w:tcPr>
          <w:p w14:paraId="3E608E8B" w14:textId="1D216D7F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auto" w:fill="DAEEF3" w:themeFill="accent5" w:themeFillTint="33"/>
            <w:vAlign w:val="center"/>
          </w:tcPr>
          <w:p w14:paraId="0BDD7ED6" w14:textId="77777777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</w:p>
        </w:tc>
        <w:tc>
          <w:tcPr>
            <w:tcW w:w="1058" w:type="dxa"/>
            <w:shd w:val="clear" w:color="auto" w:fill="DAEEF3" w:themeFill="accent5" w:themeFillTint="33"/>
            <w:vAlign w:val="bottom"/>
          </w:tcPr>
          <w:p w14:paraId="2ACEADA0" w14:textId="3F5DBA00" w:rsidR="006B245A" w:rsidRPr="006B245A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</w:p>
        </w:tc>
      </w:tr>
      <w:tr w:rsidR="006B245A" w:rsidRPr="00C844DE" w14:paraId="3B09144F" w14:textId="55E78DF1" w:rsidTr="00FB459F">
        <w:trPr>
          <w:trHeight w:val="227"/>
        </w:trPr>
        <w:tc>
          <w:tcPr>
            <w:tcW w:w="8387" w:type="dxa"/>
            <w:shd w:val="clear" w:color="auto" w:fill="F2DBDB" w:themeFill="accent2" w:themeFillTint="33"/>
            <w:noWrap/>
            <w:vAlign w:val="bottom"/>
          </w:tcPr>
          <w:p w14:paraId="566AC7C4" w14:textId="70AD492F" w:rsidR="006B245A" w:rsidRPr="00C844DE" w:rsidRDefault="006B245A" w:rsidP="006B245A">
            <w:pPr>
              <w:spacing w:after="0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  <w:lang w:eastAsia="hr-HR"/>
              </w:rPr>
              <w:t>Unaprjeđenje biciklističkog i pješačkog prometa</w:t>
            </w:r>
            <w:r>
              <w:rPr>
                <w:rFonts w:asciiTheme="minorHAnsi" w:hAnsiTheme="minorHAnsi" w:cs="Arial"/>
                <w:sz w:val="18"/>
                <w:szCs w:val="20"/>
                <w:lang w:eastAsia="hr-HR"/>
              </w:rPr>
              <w:t xml:space="preserve"> (smanjenje u sektoru osobnih vozila)**</w:t>
            </w:r>
          </w:p>
        </w:tc>
        <w:tc>
          <w:tcPr>
            <w:tcW w:w="993" w:type="dxa"/>
            <w:noWrap/>
            <w:vAlign w:val="center"/>
          </w:tcPr>
          <w:p w14:paraId="597E9EB7" w14:textId="5F42C2E3" w:rsidR="006B245A" w:rsidRPr="00AE0AB1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AE0AB1">
              <w:rPr>
                <w:rFonts w:cs="Calibri"/>
                <w:color w:val="000000"/>
                <w:sz w:val="18"/>
              </w:rPr>
              <w:t>398,1</w:t>
            </w:r>
          </w:p>
        </w:tc>
        <w:tc>
          <w:tcPr>
            <w:tcW w:w="850" w:type="dxa"/>
            <w:noWrap/>
            <w:vAlign w:val="center"/>
          </w:tcPr>
          <w:p w14:paraId="699BBDA0" w14:textId="1F3B6A80" w:rsidR="006B245A" w:rsidRPr="00AE0AB1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AE0AB1">
              <w:rPr>
                <w:rFonts w:cs="Calibri"/>
                <w:color w:val="000000"/>
                <w:sz w:val="18"/>
              </w:rPr>
              <w:t>482,3</w:t>
            </w:r>
          </w:p>
        </w:tc>
        <w:tc>
          <w:tcPr>
            <w:tcW w:w="709" w:type="dxa"/>
            <w:noWrap/>
            <w:vAlign w:val="center"/>
          </w:tcPr>
          <w:p w14:paraId="16C69997" w14:textId="457170A3" w:rsidR="006B245A" w:rsidRPr="00AE0AB1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AE0AB1">
              <w:rPr>
                <w:rFonts w:cs="Calibri"/>
                <w:color w:val="000000"/>
                <w:sz w:val="18"/>
              </w:rPr>
              <w:t>5,0</w:t>
            </w:r>
          </w:p>
        </w:tc>
        <w:tc>
          <w:tcPr>
            <w:tcW w:w="850" w:type="dxa"/>
            <w:noWrap/>
            <w:vAlign w:val="center"/>
          </w:tcPr>
          <w:p w14:paraId="5BFEF000" w14:textId="2BFB09A3" w:rsidR="006B245A" w:rsidRPr="00AE0AB1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AE0AB1">
              <w:rPr>
                <w:rFonts w:cs="Calibri"/>
                <w:color w:val="000000"/>
                <w:sz w:val="18"/>
              </w:rPr>
              <w:t>0,3</w:t>
            </w:r>
          </w:p>
        </w:tc>
        <w:tc>
          <w:tcPr>
            <w:tcW w:w="1276" w:type="dxa"/>
            <w:vAlign w:val="center"/>
          </w:tcPr>
          <w:p w14:paraId="78F4CFF8" w14:textId="60348DBA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</w:t>
            </w:r>
          </w:p>
        </w:tc>
        <w:tc>
          <w:tcPr>
            <w:tcW w:w="1058" w:type="dxa"/>
            <w:vAlign w:val="bottom"/>
          </w:tcPr>
          <w:p w14:paraId="2F3D46F2" w14:textId="0577B6B7" w:rsidR="006B245A" w:rsidRPr="006B245A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6B245A">
              <w:rPr>
                <w:rFonts w:cs="Calibri"/>
                <w:color w:val="000000"/>
                <w:sz w:val="18"/>
              </w:rPr>
              <w:t>885,7</w:t>
            </w:r>
          </w:p>
        </w:tc>
      </w:tr>
      <w:tr w:rsidR="006B245A" w:rsidRPr="00C844DE" w14:paraId="61DD25DC" w14:textId="5CD77712" w:rsidTr="00FB459F">
        <w:trPr>
          <w:trHeight w:val="227"/>
        </w:trPr>
        <w:tc>
          <w:tcPr>
            <w:tcW w:w="8387" w:type="dxa"/>
            <w:shd w:val="clear" w:color="auto" w:fill="F2DBDB" w:themeFill="accent2" w:themeFillTint="33"/>
            <w:noWrap/>
            <w:vAlign w:val="bottom"/>
          </w:tcPr>
          <w:p w14:paraId="55A834C1" w14:textId="77777777" w:rsidR="006B245A" w:rsidRPr="0083302B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  <w:lang w:eastAsia="hr-HR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  <w:lang w:eastAsia="hr-HR"/>
              </w:rPr>
              <w:t>UKUPNO</w:t>
            </w:r>
          </w:p>
        </w:tc>
        <w:tc>
          <w:tcPr>
            <w:tcW w:w="993" w:type="dxa"/>
            <w:noWrap/>
            <w:vAlign w:val="center"/>
          </w:tcPr>
          <w:p w14:paraId="30FCAC47" w14:textId="3D69D506" w:rsidR="006B245A" w:rsidRPr="0083302B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6869E34D" w14:textId="201E22E5" w:rsidR="006B245A" w:rsidRPr="0083302B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4141F410" w14:textId="3F2D6B41" w:rsidR="006B245A" w:rsidRPr="0083302B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1A3CE3A7" w14:textId="4C788211" w:rsidR="006B245A" w:rsidRPr="0083302B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36EEB9B" w14:textId="46229DC4" w:rsidR="006B245A" w:rsidRPr="0083302B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-</w:t>
            </w:r>
          </w:p>
        </w:tc>
        <w:tc>
          <w:tcPr>
            <w:tcW w:w="1058" w:type="dxa"/>
            <w:vAlign w:val="bottom"/>
          </w:tcPr>
          <w:p w14:paraId="50FFE07A" w14:textId="115B58BE" w:rsidR="006B245A" w:rsidRPr="0083302B" w:rsidRDefault="0083302B" w:rsidP="006B245A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cs="Calibri"/>
                <w:b/>
                <w:color w:val="000000"/>
                <w:sz w:val="18"/>
              </w:rPr>
              <w:t>-</w:t>
            </w:r>
          </w:p>
        </w:tc>
      </w:tr>
      <w:tr w:rsidR="006B245A" w:rsidRPr="00C844DE" w14:paraId="6FAF810B" w14:textId="03539A97" w:rsidTr="00FB459F">
        <w:trPr>
          <w:trHeight w:val="227"/>
        </w:trPr>
        <w:tc>
          <w:tcPr>
            <w:tcW w:w="8387" w:type="dxa"/>
            <w:shd w:val="clear" w:color="000000" w:fill="DBEEF3"/>
            <w:vAlign w:val="bottom"/>
          </w:tcPr>
          <w:p w14:paraId="7C025B09" w14:textId="77777777" w:rsidR="006B245A" w:rsidRPr="00C844DE" w:rsidRDefault="006B245A" w:rsidP="0083302B">
            <w:pPr>
              <w:spacing w:after="0"/>
              <w:jc w:val="left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Vozila u vlasništvu grada</w:t>
            </w:r>
          </w:p>
        </w:tc>
        <w:tc>
          <w:tcPr>
            <w:tcW w:w="993" w:type="dxa"/>
            <w:shd w:val="clear" w:color="000000" w:fill="DBEEF3"/>
            <w:noWrap/>
            <w:vAlign w:val="center"/>
          </w:tcPr>
          <w:p w14:paraId="016B6900" w14:textId="77777777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850" w:type="dxa"/>
            <w:shd w:val="clear" w:color="000000" w:fill="DBEEF3"/>
            <w:noWrap/>
            <w:vAlign w:val="center"/>
          </w:tcPr>
          <w:p w14:paraId="10A7DAE0" w14:textId="77777777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709" w:type="dxa"/>
            <w:shd w:val="clear" w:color="000000" w:fill="DBEEF3"/>
            <w:noWrap/>
            <w:vAlign w:val="center"/>
          </w:tcPr>
          <w:p w14:paraId="12848DDC" w14:textId="77777777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850" w:type="dxa"/>
            <w:shd w:val="clear" w:color="000000" w:fill="DBEEF3"/>
            <w:noWrap/>
            <w:vAlign w:val="center"/>
          </w:tcPr>
          <w:p w14:paraId="0242DEAB" w14:textId="77777777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1276" w:type="dxa"/>
            <w:shd w:val="clear" w:color="000000" w:fill="DBEEF3"/>
            <w:vAlign w:val="center"/>
          </w:tcPr>
          <w:p w14:paraId="47492933" w14:textId="77777777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1058" w:type="dxa"/>
            <w:shd w:val="clear" w:color="000000" w:fill="DBEEF3"/>
            <w:vAlign w:val="bottom"/>
          </w:tcPr>
          <w:p w14:paraId="395E4668" w14:textId="631F35BF" w:rsidR="006B245A" w:rsidRPr="006B245A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</w:tr>
      <w:tr w:rsidR="006B245A" w:rsidRPr="00C844DE" w14:paraId="34D9DC62" w14:textId="70BFDC6C" w:rsidTr="00FB459F">
        <w:trPr>
          <w:trHeight w:val="227"/>
        </w:trPr>
        <w:tc>
          <w:tcPr>
            <w:tcW w:w="8387" w:type="dxa"/>
            <w:shd w:val="clear" w:color="auto" w:fill="F2DBDB" w:themeFill="accent2" w:themeFillTint="33"/>
            <w:noWrap/>
            <w:vAlign w:val="bottom"/>
          </w:tcPr>
          <w:p w14:paraId="3AF67C9B" w14:textId="193F1E01" w:rsidR="006B245A" w:rsidRPr="00C844DE" w:rsidRDefault="006B245A" w:rsidP="006B245A">
            <w:pPr>
              <w:spacing w:after="0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  <w:lang w:eastAsia="hr-HR"/>
              </w:rPr>
              <w:t>Trening eko vožnje za vozače voznog parka u vlasništvu grada Zagreba i podružnica Zagrebačkog holdinga</w:t>
            </w:r>
          </w:p>
        </w:tc>
        <w:tc>
          <w:tcPr>
            <w:tcW w:w="993" w:type="dxa"/>
            <w:noWrap/>
            <w:vAlign w:val="center"/>
          </w:tcPr>
          <w:p w14:paraId="1D1718A8" w14:textId="3F33FC37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0,68</w:t>
            </w:r>
          </w:p>
        </w:tc>
        <w:tc>
          <w:tcPr>
            <w:tcW w:w="850" w:type="dxa"/>
            <w:noWrap/>
            <w:vAlign w:val="center"/>
          </w:tcPr>
          <w:p w14:paraId="1A19B069" w14:textId="0258CD6C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19,5</w:t>
            </w:r>
          </w:p>
        </w:tc>
        <w:tc>
          <w:tcPr>
            <w:tcW w:w="709" w:type="dxa"/>
            <w:noWrap/>
            <w:vAlign w:val="center"/>
          </w:tcPr>
          <w:p w14:paraId="66917BA4" w14:textId="23CD58CA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76413810" w14:textId="1AAA768C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0,5</w:t>
            </w:r>
          </w:p>
        </w:tc>
        <w:tc>
          <w:tcPr>
            <w:tcW w:w="1276" w:type="dxa"/>
            <w:vAlign w:val="center"/>
          </w:tcPr>
          <w:p w14:paraId="0F783901" w14:textId="4D2496C0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1,13</w:t>
            </w:r>
          </w:p>
        </w:tc>
        <w:tc>
          <w:tcPr>
            <w:tcW w:w="1058" w:type="dxa"/>
            <w:vAlign w:val="bottom"/>
          </w:tcPr>
          <w:p w14:paraId="0B780782" w14:textId="5CC6FD19" w:rsidR="006B245A" w:rsidRPr="006B245A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6B245A">
              <w:rPr>
                <w:rFonts w:cs="Calibri"/>
                <w:color w:val="000000"/>
                <w:sz w:val="18"/>
              </w:rPr>
              <w:t>21,81</w:t>
            </w:r>
          </w:p>
        </w:tc>
      </w:tr>
      <w:tr w:rsidR="006B245A" w:rsidRPr="00C844DE" w14:paraId="3A0FB4B4" w14:textId="16C4CBD6" w:rsidTr="00FB459F">
        <w:trPr>
          <w:trHeight w:val="227"/>
        </w:trPr>
        <w:tc>
          <w:tcPr>
            <w:tcW w:w="8387" w:type="dxa"/>
            <w:shd w:val="clear" w:color="auto" w:fill="F2DBDB" w:themeFill="accent2" w:themeFillTint="33"/>
            <w:noWrap/>
            <w:vAlign w:val="bottom"/>
          </w:tcPr>
          <w:p w14:paraId="24E86841" w14:textId="5D1E33EB" w:rsidR="006B245A" w:rsidRPr="00C844DE" w:rsidRDefault="006B245A" w:rsidP="006B245A">
            <w:pPr>
              <w:spacing w:after="0"/>
              <w:rPr>
                <w:rFonts w:asciiTheme="minorHAnsi" w:hAnsiTheme="minorHAnsi" w:cs="Arial"/>
                <w:sz w:val="18"/>
                <w:szCs w:val="20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</w:rPr>
              <w:t>Postupna zamjena postojećeg voznog parka u vlasništvu Grada Zagreba i Zagrebačkog holdinga vozilima na hibridni /ili električni pogon</w:t>
            </w:r>
          </w:p>
        </w:tc>
        <w:tc>
          <w:tcPr>
            <w:tcW w:w="993" w:type="dxa"/>
            <w:noWrap/>
            <w:vAlign w:val="center"/>
          </w:tcPr>
          <w:p w14:paraId="02F4587D" w14:textId="36FAA7C3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2,32</w:t>
            </w:r>
          </w:p>
        </w:tc>
        <w:tc>
          <w:tcPr>
            <w:tcW w:w="850" w:type="dxa"/>
            <w:noWrap/>
            <w:vAlign w:val="center"/>
          </w:tcPr>
          <w:p w14:paraId="72F362D6" w14:textId="6E39C3B7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17,7</w:t>
            </w:r>
          </w:p>
        </w:tc>
        <w:tc>
          <w:tcPr>
            <w:tcW w:w="709" w:type="dxa"/>
            <w:noWrap/>
            <w:vAlign w:val="center"/>
          </w:tcPr>
          <w:p w14:paraId="7E23AB1F" w14:textId="647A6565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3968AD16" w14:textId="65ABDD46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6,4</w:t>
            </w:r>
          </w:p>
        </w:tc>
        <w:tc>
          <w:tcPr>
            <w:tcW w:w="1276" w:type="dxa"/>
            <w:vAlign w:val="center"/>
          </w:tcPr>
          <w:p w14:paraId="466AB58F" w14:textId="0F25A57C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-3,13</w:t>
            </w:r>
          </w:p>
        </w:tc>
        <w:tc>
          <w:tcPr>
            <w:tcW w:w="1058" w:type="dxa"/>
            <w:vAlign w:val="bottom"/>
          </w:tcPr>
          <w:p w14:paraId="16CCA0C5" w14:textId="58E89FE4" w:rsidR="006B245A" w:rsidRPr="006B245A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6B245A">
              <w:rPr>
                <w:rFonts w:cs="Calibri"/>
                <w:color w:val="000000"/>
                <w:sz w:val="18"/>
              </w:rPr>
              <w:t>23,29</w:t>
            </w:r>
          </w:p>
        </w:tc>
      </w:tr>
      <w:tr w:rsidR="006B245A" w:rsidRPr="00C844DE" w14:paraId="32482E75" w14:textId="434058BE" w:rsidTr="00FB459F">
        <w:trPr>
          <w:trHeight w:val="227"/>
        </w:trPr>
        <w:tc>
          <w:tcPr>
            <w:tcW w:w="8387" w:type="dxa"/>
            <w:shd w:val="clear" w:color="auto" w:fill="F2DBDB" w:themeFill="accent2" w:themeFillTint="33"/>
            <w:noWrap/>
            <w:vAlign w:val="bottom"/>
          </w:tcPr>
          <w:p w14:paraId="5FAFCF1F" w14:textId="77777777" w:rsidR="006B245A" w:rsidRPr="0083302B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  <w:lang w:eastAsia="hr-HR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  <w:lang w:eastAsia="hr-HR"/>
              </w:rPr>
              <w:t>UKUPNO</w:t>
            </w:r>
          </w:p>
        </w:tc>
        <w:tc>
          <w:tcPr>
            <w:tcW w:w="993" w:type="dxa"/>
            <w:noWrap/>
            <w:vAlign w:val="center"/>
          </w:tcPr>
          <w:p w14:paraId="76A9C26F" w14:textId="7850D224" w:rsidR="006B245A" w:rsidRPr="0083302B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3,00</w:t>
            </w:r>
          </w:p>
        </w:tc>
        <w:tc>
          <w:tcPr>
            <w:tcW w:w="850" w:type="dxa"/>
            <w:noWrap/>
            <w:vAlign w:val="center"/>
          </w:tcPr>
          <w:p w14:paraId="699504EC" w14:textId="72315506" w:rsidR="006B245A" w:rsidRPr="0083302B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37,2</w:t>
            </w:r>
          </w:p>
        </w:tc>
        <w:tc>
          <w:tcPr>
            <w:tcW w:w="709" w:type="dxa"/>
            <w:noWrap/>
            <w:vAlign w:val="center"/>
          </w:tcPr>
          <w:p w14:paraId="14EAC175" w14:textId="6997C5A8" w:rsidR="006B245A" w:rsidRPr="0083302B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0D0C5251" w14:textId="1BD37C01" w:rsidR="006B245A" w:rsidRPr="0083302B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6,9</w:t>
            </w:r>
          </w:p>
        </w:tc>
        <w:tc>
          <w:tcPr>
            <w:tcW w:w="1276" w:type="dxa"/>
            <w:vAlign w:val="center"/>
          </w:tcPr>
          <w:p w14:paraId="2C74BDD2" w14:textId="05BFE0C7" w:rsidR="006B245A" w:rsidRPr="0083302B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-2,0</w:t>
            </w:r>
          </w:p>
        </w:tc>
        <w:tc>
          <w:tcPr>
            <w:tcW w:w="1058" w:type="dxa"/>
            <w:vAlign w:val="bottom"/>
          </w:tcPr>
          <w:p w14:paraId="16994D30" w14:textId="6F4AD8AC" w:rsidR="006B245A" w:rsidRPr="0083302B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cs="Calibri"/>
                <w:b/>
                <w:color w:val="000000"/>
                <w:sz w:val="18"/>
              </w:rPr>
              <w:t>45,1</w:t>
            </w:r>
          </w:p>
        </w:tc>
      </w:tr>
      <w:tr w:rsidR="006B245A" w:rsidRPr="00C844DE" w14:paraId="22196B99" w14:textId="1232EDF3" w:rsidTr="00FB459F">
        <w:trPr>
          <w:trHeight w:val="227"/>
        </w:trPr>
        <w:tc>
          <w:tcPr>
            <w:tcW w:w="8387" w:type="dxa"/>
            <w:shd w:val="clear" w:color="000000" w:fill="DBEEF3"/>
            <w:vAlign w:val="bottom"/>
          </w:tcPr>
          <w:p w14:paraId="162B10C7" w14:textId="77777777" w:rsidR="006B245A" w:rsidRPr="00C844DE" w:rsidRDefault="006B245A" w:rsidP="0083302B">
            <w:pPr>
              <w:spacing w:after="0"/>
              <w:jc w:val="left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Javni prijevoz</w:t>
            </w:r>
          </w:p>
        </w:tc>
        <w:tc>
          <w:tcPr>
            <w:tcW w:w="993" w:type="dxa"/>
            <w:shd w:val="clear" w:color="000000" w:fill="DBEEF3"/>
            <w:noWrap/>
            <w:vAlign w:val="center"/>
          </w:tcPr>
          <w:p w14:paraId="0D2F66B5" w14:textId="77777777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</w:p>
        </w:tc>
        <w:tc>
          <w:tcPr>
            <w:tcW w:w="850" w:type="dxa"/>
            <w:shd w:val="clear" w:color="000000" w:fill="DBEEF3"/>
            <w:noWrap/>
            <w:vAlign w:val="center"/>
          </w:tcPr>
          <w:p w14:paraId="6E83DB02" w14:textId="77777777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</w:p>
        </w:tc>
        <w:tc>
          <w:tcPr>
            <w:tcW w:w="709" w:type="dxa"/>
            <w:shd w:val="clear" w:color="000000" w:fill="DBEEF3"/>
            <w:noWrap/>
            <w:vAlign w:val="center"/>
          </w:tcPr>
          <w:p w14:paraId="5375D0D7" w14:textId="77777777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</w:p>
        </w:tc>
        <w:tc>
          <w:tcPr>
            <w:tcW w:w="850" w:type="dxa"/>
            <w:shd w:val="clear" w:color="000000" w:fill="DBEEF3"/>
            <w:noWrap/>
            <w:vAlign w:val="center"/>
          </w:tcPr>
          <w:p w14:paraId="69D99E59" w14:textId="77777777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</w:p>
        </w:tc>
        <w:tc>
          <w:tcPr>
            <w:tcW w:w="1276" w:type="dxa"/>
            <w:shd w:val="clear" w:color="000000" w:fill="DBEEF3"/>
            <w:vAlign w:val="center"/>
          </w:tcPr>
          <w:p w14:paraId="24F9BBA9" w14:textId="77777777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</w:p>
        </w:tc>
        <w:tc>
          <w:tcPr>
            <w:tcW w:w="1058" w:type="dxa"/>
            <w:shd w:val="clear" w:color="000000" w:fill="DBEEF3"/>
            <w:vAlign w:val="bottom"/>
          </w:tcPr>
          <w:p w14:paraId="46DF5001" w14:textId="612EFFFB" w:rsidR="006B245A" w:rsidRPr="006B245A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</w:p>
        </w:tc>
      </w:tr>
      <w:tr w:rsidR="006B245A" w:rsidRPr="00C844DE" w14:paraId="758DD218" w14:textId="000D1035" w:rsidTr="00FB459F">
        <w:trPr>
          <w:trHeight w:val="227"/>
        </w:trPr>
        <w:tc>
          <w:tcPr>
            <w:tcW w:w="8387" w:type="dxa"/>
            <w:shd w:val="clear" w:color="auto" w:fill="F2DBDB" w:themeFill="accent2" w:themeFillTint="33"/>
            <w:noWrap/>
            <w:vAlign w:val="bottom"/>
          </w:tcPr>
          <w:p w14:paraId="4441818E" w14:textId="781CDFAB" w:rsidR="006B245A" w:rsidRPr="00C844DE" w:rsidRDefault="006B245A" w:rsidP="006B245A">
            <w:pPr>
              <w:spacing w:after="0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  <w:lang w:eastAsia="hr-HR"/>
              </w:rPr>
              <w:t>Uvođenje sustava integriranog prijevoza putnika</w:t>
            </w:r>
            <w:r>
              <w:rPr>
                <w:rFonts w:asciiTheme="minorHAnsi" w:hAnsiTheme="minorHAnsi" w:cs="Arial"/>
                <w:sz w:val="18"/>
                <w:szCs w:val="20"/>
                <w:lang w:eastAsia="hr-HR"/>
              </w:rPr>
              <w:t>*</w:t>
            </w:r>
          </w:p>
        </w:tc>
        <w:tc>
          <w:tcPr>
            <w:tcW w:w="993" w:type="dxa"/>
            <w:noWrap/>
            <w:vAlign w:val="center"/>
          </w:tcPr>
          <w:p w14:paraId="20140E89" w14:textId="125022E1" w:rsidR="006B245A" w:rsidRPr="004F1C4D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F1C4D">
              <w:rPr>
                <w:rFonts w:cs="Calibri"/>
                <w:color w:val="000000"/>
                <w:sz w:val="18"/>
                <w:szCs w:val="18"/>
              </w:rPr>
              <w:t>132,7</w:t>
            </w:r>
          </w:p>
        </w:tc>
        <w:tc>
          <w:tcPr>
            <w:tcW w:w="850" w:type="dxa"/>
            <w:noWrap/>
            <w:vAlign w:val="center"/>
          </w:tcPr>
          <w:p w14:paraId="3C7E7177" w14:textId="2756CA63" w:rsidR="006B245A" w:rsidRPr="004F1C4D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F1C4D">
              <w:rPr>
                <w:rFonts w:cs="Calibri"/>
                <w:color w:val="000000"/>
                <w:sz w:val="18"/>
                <w:szCs w:val="18"/>
              </w:rPr>
              <w:t>160,8</w:t>
            </w:r>
          </w:p>
        </w:tc>
        <w:tc>
          <w:tcPr>
            <w:tcW w:w="709" w:type="dxa"/>
            <w:noWrap/>
            <w:vAlign w:val="center"/>
          </w:tcPr>
          <w:p w14:paraId="59D3B7F2" w14:textId="479EF7BB" w:rsidR="006B245A" w:rsidRPr="004F1C4D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F1C4D">
              <w:rPr>
                <w:rFonts w:cs="Calibri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50" w:type="dxa"/>
            <w:noWrap/>
            <w:vAlign w:val="center"/>
          </w:tcPr>
          <w:p w14:paraId="2A44B753" w14:textId="38928A84" w:rsidR="006B245A" w:rsidRPr="004F1C4D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F1C4D"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76" w:type="dxa"/>
            <w:vAlign w:val="center"/>
          </w:tcPr>
          <w:p w14:paraId="09419AF9" w14:textId="68182833" w:rsidR="006B245A" w:rsidRPr="004F1C4D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F1C4D">
              <w:rPr>
                <w:rFonts w:asciiTheme="minorHAnsi" w:hAnsiTheme="minorHAnsi" w:cs="Arial"/>
                <w:sz w:val="18"/>
                <w:szCs w:val="18"/>
              </w:rPr>
              <w:t>-</w:t>
            </w:r>
          </w:p>
        </w:tc>
        <w:tc>
          <w:tcPr>
            <w:tcW w:w="1058" w:type="dxa"/>
            <w:vAlign w:val="bottom"/>
          </w:tcPr>
          <w:p w14:paraId="10336C91" w14:textId="04F97665" w:rsidR="006B245A" w:rsidRPr="006B245A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B245A">
              <w:rPr>
                <w:rFonts w:cs="Calibri"/>
                <w:color w:val="000000"/>
                <w:sz w:val="18"/>
              </w:rPr>
              <w:t>295,3</w:t>
            </w:r>
          </w:p>
        </w:tc>
      </w:tr>
      <w:tr w:rsidR="006B245A" w:rsidRPr="00C844DE" w14:paraId="019583D9" w14:textId="1FD8A9B5" w:rsidTr="00FB459F">
        <w:trPr>
          <w:trHeight w:val="227"/>
        </w:trPr>
        <w:tc>
          <w:tcPr>
            <w:tcW w:w="8387" w:type="dxa"/>
            <w:shd w:val="clear" w:color="auto" w:fill="F2DBDB" w:themeFill="accent2" w:themeFillTint="33"/>
            <w:noWrap/>
            <w:vAlign w:val="bottom"/>
          </w:tcPr>
          <w:p w14:paraId="5CC1E9D0" w14:textId="351EC29D" w:rsidR="006B245A" w:rsidRPr="00C844DE" w:rsidRDefault="006B245A" w:rsidP="006B245A">
            <w:pPr>
              <w:spacing w:after="0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  <w:lang w:eastAsia="hr-HR"/>
              </w:rPr>
              <w:t>Uvođenje sustava za informiranje putnika i planiranje putovanja</w:t>
            </w:r>
            <w:r>
              <w:rPr>
                <w:rFonts w:asciiTheme="minorHAnsi" w:hAnsiTheme="minorHAnsi" w:cs="Arial"/>
                <w:sz w:val="18"/>
                <w:szCs w:val="20"/>
                <w:lang w:eastAsia="hr-HR"/>
              </w:rPr>
              <w:t>*</w:t>
            </w:r>
          </w:p>
        </w:tc>
        <w:tc>
          <w:tcPr>
            <w:tcW w:w="993" w:type="dxa"/>
            <w:noWrap/>
            <w:vAlign w:val="center"/>
          </w:tcPr>
          <w:p w14:paraId="1633BD96" w14:textId="53EBB218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4F1C4D">
              <w:rPr>
                <w:rFonts w:cs="Calibri"/>
                <w:color w:val="000000"/>
                <w:sz w:val="18"/>
                <w:szCs w:val="18"/>
              </w:rPr>
              <w:t>132,7</w:t>
            </w:r>
          </w:p>
        </w:tc>
        <w:tc>
          <w:tcPr>
            <w:tcW w:w="850" w:type="dxa"/>
            <w:noWrap/>
            <w:vAlign w:val="center"/>
          </w:tcPr>
          <w:p w14:paraId="59FCE1FB" w14:textId="141C18D0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4F1C4D">
              <w:rPr>
                <w:rFonts w:cs="Calibri"/>
                <w:color w:val="000000"/>
                <w:sz w:val="18"/>
                <w:szCs w:val="18"/>
              </w:rPr>
              <w:t>160,8</w:t>
            </w:r>
          </w:p>
        </w:tc>
        <w:tc>
          <w:tcPr>
            <w:tcW w:w="709" w:type="dxa"/>
            <w:noWrap/>
            <w:vAlign w:val="center"/>
          </w:tcPr>
          <w:p w14:paraId="557646C1" w14:textId="14F0B217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4F1C4D">
              <w:rPr>
                <w:rFonts w:cs="Calibri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50" w:type="dxa"/>
            <w:noWrap/>
            <w:vAlign w:val="center"/>
          </w:tcPr>
          <w:p w14:paraId="35853B85" w14:textId="70ECDD9E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4F1C4D"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76" w:type="dxa"/>
            <w:vAlign w:val="center"/>
          </w:tcPr>
          <w:p w14:paraId="0077D538" w14:textId="50BB1825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4F1C4D">
              <w:rPr>
                <w:rFonts w:asciiTheme="minorHAnsi" w:hAnsiTheme="minorHAnsi" w:cs="Arial"/>
                <w:sz w:val="18"/>
                <w:szCs w:val="18"/>
              </w:rPr>
              <w:t>-</w:t>
            </w:r>
          </w:p>
        </w:tc>
        <w:tc>
          <w:tcPr>
            <w:tcW w:w="1058" w:type="dxa"/>
            <w:vAlign w:val="bottom"/>
          </w:tcPr>
          <w:p w14:paraId="55F33A45" w14:textId="713FB7D6" w:rsidR="006B245A" w:rsidRPr="006B245A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B245A">
              <w:rPr>
                <w:rFonts w:cs="Calibri"/>
                <w:color w:val="000000"/>
                <w:sz w:val="18"/>
              </w:rPr>
              <w:t>295,3</w:t>
            </w:r>
          </w:p>
        </w:tc>
      </w:tr>
      <w:tr w:rsidR="006B245A" w:rsidRPr="00C844DE" w14:paraId="0B878359" w14:textId="6F0F558F" w:rsidTr="00FB459F">
        <w:trPr>
          <w:trHeight w:val="227"/>
        </w:trPr>
        <w:tc>
          <w:tcPr>
            <w:tcW w:w="8387" w:type="dxa"/>
            <w:shd w:val="clear" w:color="auto" w:fill="F2DBDB" w:themeFill="accent2" w:themeFillTint="33"/>
            <w:noWrap/>
            <w:vAlign w:val="bottom"/>
          </w:tcPr>
          <w:p w14:paraId="5FEFDD2B" w14:textId="747484FD" w:rsidR="006B245A" w:rsidRPr="00C844DE" w:rsidRDefault="006B245A" w:rsidP="006B245A">
            <w:pPr>
              <w:spacing w:after="0"/>
              <w:rPr>
                <w:rFonts w:asciiTheme="minorHAnsi" w:hAnsiTheme="minorHAnsi" w:cs="Arial"/>
                <w:sz w:val="18"/>
                <w:szCs w:val="20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</w:rPr>
              <w:t>Uvođenje sustava jedinstvene vozne karte</w:t>
            </w:r>
            <w:r>
              <w:rPr>
                <w:rFonts w:asciiTheme="minorHAnsi" w:hAnsiTheme="minorHAnsi" w:cs="Arial"/>
                <w:sz w:val="18"/>
                <w:szCs w:val="20"/>
              </w:rPr>
              <w:t>*</w:t>
            </w:r>
          </w:p>
        </w:tc>
        <w:tc>
          <w:tcPr>
            <w:tcW w:w="993" w:type="dxa"/>
            <w:noWrap/>
            <w:vAlign w:val="center"/>
          </w:tcPr>
          <w:p w14:paraId="1004A373" w14:textId="652C1246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4F1C4D">
              <w:rPr>
                <w:rFonts w:cs="Calibri"/>
                <w:color w:val="000000"/>
                <w:sz w:val="18"/>
                <w:szCs w:val="18"/>
              </w:rPr>
              <w:t>132,7</w:t>
            </w:r>
          </w:p>
        </w:tc>
        <w:tc>
          <w:tcPr>
            <w:tcW w:w="850" w:type="dxa"/>
            <w:noWrap/>
            <w:vAlign w:val="center"/>
          </w:tcPr>
          <w:p w14:paraId="1CFF3624" w14:textId="66C603BC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4F1C4D">
              <w:rPr>
                <w:rFonts w:cs="Calibri"/>
                <w:color w:val="000000"/>
                <w:sz w:val="18"/>
                <w:szCs w:val="18"/>
              </w:rPr>
              <w:t>160,8</w:t>
            </w:r>
          </w:p>
        </w:tc>
        <w:tc>
          <w:tcPr>
            <w:tcW w:w="709" w:type="dxa"/>
            <w:noWrap/>
            <w:vAlign w:val="center"/>
          </w:tcPr>
          <w:p w14:paraId="05CCC1DF" w14:textId="558A2A3F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4F1C4D">
              <w:rPr>
                <w:rFonts w:cs="Calibri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50" w:type="dxa"/>
            <w:noWrap/>
            <w:vAlign w:val="center"/>
          </w:tcPr>
          <w:p w14:paraId="1B3643BB" w14:textId="3083A2C2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4F1C4D"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76" w:type="dxa"/>
            <w:vAlign w:val="center"/>
          </w:tcPr>
          <w:p w14:paraId="52E4D57D" w14:textId="51A6F8C4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4F1C4D">
              <w:rPr>
                <w:rFonts w:asciiTheme="minorHAnsi" w:hAnsiTheme="minorHAnsi" w:cs="Arial"/>
                <w:sz w:val="18"/>
                <w:szCs w:val="18"/>
              </w:rPr>
              <w:t>-</w:t>
            </w:r>
          </w:p>
        </w:tc>
        <w:tc>
          <w:tcPr>
            <w:tcW w:w="1058" w:type="dxa"/>
            <w:vAlign w:val="bottom"/>
          </w:tcPr>
          <w:p w14:paraId="3A524FC0" w14:textId="347C80F5" w:rsidR="006B245A" w:rsidRPr="006B245A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B245A">
              <w:rPr>
                <w:rFonts w:cs="Calibri"/>
                <w:color w:val="000000"/>
                <w:sz w:val="18"/>
              </w:rPr>
              <w:t>295,3</w:t>
            </w:r>
          </w:p>
        </w:tc>
      </w:tr>
      <w:tr w:rsidR="006B245A" w:rsidRPr="00C844DE" w14:paraId="3941AE2A" w14:textId="02CA5BE2" w:rsidTr="00FB459F">
        <w:trPr>
          <w:trHeight w:val="227"/>
        </w:trPr>
        <w:tc>
          <w:tcPr>
            <w:tcW w:w="8387" w:type="dxa"/>
            <w:shd w:val="clear" w:color="auto" w:fill="F2DBDB" w:themeFill="accent2" w:themeFillTint="33"/>
            <w:noWrap/>
            <w:vAlign w:val="bottom"/>
          </w:tcPr>
          <w:p w14:paraId="68C6B57C" w14:textId="2DB1CE26" w:rsidR="006B245A" w:rsidRPr="00C844DE" w:rsidRDefault="006B245A" w:rsidP="006B245A">
            <w:pPr>
              <w:spacing w:after="0"/>
              <w:jc w:val="left"/>
              <w:rPr>
                <w:rFonts w:asciiTheme="minorHAnsi" w:hAnsiTheme="minorHAnsi" w:cs="Arial"/>
                <w:sz w:val="18"/>
                <w:szCs w:val="20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</w:rPr>
              <w:t>Unaprjeđenje tramvajskog elektroenergetskog sustava u svrhu poboljšanja javne usluge</w:t>
            </w:r>
          </w:p>
        </w:tc>
        <w:tc>
          <w:tcPr>
            <w:tcW w:w="993" w:type="dxa"/>
            <w:noWrap/>
            <w:vAlign w:val="center"/>
          </w:tcPr>
          <w:p w14:paraId="2A2D532E" w14:textId="46AF80C8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27DCCC3A" w14:textId="55EC557E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14:paraId="5C938F9B" w14:textId="6698AA19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23F9128A" w14:textId="09C26D6F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14:paraId="1A869533" w14:textId="01020CBE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9,0</w:t>
            </w:r>
          </w:p>
        </w:tc>
        <w:tc>
          <w:tcPr>
            <w:tcW w:w="1058" w:type="dxa"/>
            <w:vAlign w:val="bottom"/>
          </w:tcPr>
          <w:p w14:paraId="2833AC7E" w14:textId="276C065B" w:rsidR="006B245A" w:rsidRPr="006B245A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6B245A">
              <w:rPr>
                <w:rFonts w:cs="Calibri"/>
                <w:color w:val="000000"/>
                <w:sz w:val="18"/>
              </w:rPr>
              <w:t>9</w:t>
            </w:r>
          </w:p>
        </w:tc>
      </w:tr>
      <w:tr w:rsidR="006B245A" w:rsidRPr="00C844DE" w14:paraId="6212C2FD" w14:textId="616D2AE0" w:rsidTr="00FB459F">
        <w:trPr>
          <w:trHeight w:val="227"/>
        </w:trPr>
        <w:tc>
          <w:tcPr>
            <w:tcW w:w="8387" w:type="dxa"/>
            <w:shd w:val="clear" w:color="auto" w:fill="F2DBDB" w:themeFill="accent2" w:themeFillTint="33"/>
            <w:noWrap/>
            <w:vAlign w:val="bottom"/>
          </w:tcPr>
          <w:p w14:paraId="6E9E240E" w14:textId="517397B2" w:rsidR="006B245A" w:rsidRPr="00C844DE" w:rsidRDefault="006B245A" w:rsidP="006B245A">
            <w:pPr>
              <w:spacing w:after="0"/>
              <w:jc w:val="left"/>
              <w:rPr>
                <w:rFonts w:asciiTheme="minorHAnsi" w:hAnsiTheme="minorHAnsi" w:cs="Arial"/>
                <w:sz w:val="18"/>
                <w:szCs w:val="20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</w:rPr>
              <w:t>Korištenje inovativnih pogonskih sustava (primarno elektromobilnosti) u javnom gradskom prijevozu</w:t>
            </w:r>
          </w:p>
        </w:tc>
        <w:tc>
          <w:tcPr>
            <w:tcW w:w="993" w:type="dxa"/>
            <w:noWrap/>
            <w:vAlign w:val="center"/>
          </w:tcPr>
          <w:p w14:paraId="43DA2366" w14:textId="7B070398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228CD2B4" w14:textId="27CCE8AD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62,2</w:t>
            </w:r>
          </w:p>
        </w:tc>
        <w:tc>
          <w:tcPr>
            <w:tcW w:w="709" w:type="dxa"/>
            <w:noWrap/>
            <w:vAlign w:val="center"/>
          </w:tcPr>
          <w:p w14:paraId="0F7C0448" w14:textId="0D4E5039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23BCFD2C" w14:textId="328D1131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22,9</w:t>
            </w:r>
          </w:p>
        </w:tc>
        <w:tc>
          <w:tcPr>
            <w:tcW w:w="1276" w:type="dxa"/>
            <w:vAlign w:val="center"/>
          </w:tcPr>
          <w:p w14:paraId="50AE72BA" w14:textId="7635E991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-2,8</w:t>
            </w:r>
          </w:p>
        </w:tc>
        <w:tc>
          <w:tcPr>
            <w:tcW w:w="1058" w:type="dxa"/>
            <w:vAlign w:val="bottom"/>
          </w:tcPr>
          <w:p w14:paraId="3412C0B2" w14:textId="763C923E" w:rsidR="006B245A" w:rsidRPr="006B245A" w:rsidRDefault="006B245A" w:rsidP="006B245A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6B245A">
              <w:rPr>
                <w:rFonts w:cs="Calibri"/>
                <w:color w:val="000000"/>
                <w:sz w:val="18"/>
              </w:rPr>
              <w:t>82,3</w:t>
            </w:r>
          </w:p>
        </w:tc>
      </w:tr>
      <w:tr w:rsidR="006B245A" w:rsidRPr="00C844DE" w14:paraId="501D0CC5" w14:textId="4E774707" w:rsidTr="00FB459F">
        <w:trPr>
          <w:trHeight w:val="227"/>
        </w:trPr>
        <w:tc>
          <w:tcPr>
            <w:tcW w:w="8387" w:type="dxa"/>
            <w:shd w:val="clear" w:color="auto" w:fill="F2DBDB" w:themeFill="accent2" w:themeFillTint="33"/>
            <w:noWrap/>
            <w:vAlign w:val="bottom"/>
          </w:tcPr>
          <w:p w14:paraId="5BF1F04D" w14:textId="77777777" w:rsidR="006B245A" w:rsidRPr="0083302B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  <w:lang w:eastAsia="hr-HR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  <w:lang w:eastAsia="hr-HR"/>
              </w:rPr>
              <w:t>UKUPNO</w:t>
            </w:r>
          </w:p>
        </w:tc>
        <w:tc>
          <w:tcPr>
            <w:tcW w:w="993" w:type="dxa"/>
            <w:noWrap/>
            <w:vAlign w:val="center"/>
          </w:tcPr>
          <w:p w14:paraId="6B9CA9EA" w14:textId="78D3A36F" w:rsidR="006B245A" w:rsidRPr="0083302B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742F5E15" w14:textId="38321FC1" w:rsidR="006B245A" w:rsidRPr="0083302B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62,2</w:t>
            </w:r>
          </w:p>
        </w:tc>
        <w:tc>
          <w:tcPr>
            <w:tcW w:w="709" w:type="dxa"/>
            <w:noWrap/>
            <w:vAlign w:val="center"/>
          </w:tcPr>
          <w:p w14:paraId="58393101" w14:textId="75F8FD56" w:rsidR="006B245A" w:rsidRPr="0083302B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2519EA6D" w14:textId="06A5AD8C" w:rsidR="006B245A" w:rsidRPr="0083302B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22,9</w:t>
            </w:r>
          </w:p>
        </w:tc>
        <w:tc>
          <w:tcPr>
            <w:tcW w:w="1276" w:type="dxa"/>
            <w:vAlign w:val="center"/>
          </w:tcPr>
          <w:p w14:paraId="33DB97B3" w14:textId="4EF6ECD1" w:rsidR="006B245A" w:rsidRPr="0083302B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6,2</w:t>
            </w:r>
          </w:p>
        </w:tc>
        <w:tc>
          <w:tcPr>
            <w:tcW w:w="1058" w:type="dxa"/>
            <w:vAlign w:val="bottom"/>
          </w:tcPr>
          <w:p w14:paraId="50ECB3A1" w14:textId="0CC355C7" w:rsidR="006B245A" w:rsidRPr="0083302B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cs="Calibri"/>
                <w:b/>
                <w:color w:val="000000"/>
                <w:sz w:val="18"/>
              </w:rPr>
              <w:t>91,3</w:t>
            </w:r>
          </w:p>
        </w:tc>
      </w:tr>
      <w:tr w:rsidR="006B245A" w:rsidRPr="00C844DE" w14:paraId="21AD5F67" w14:textId="23B40A65" w:rsidTr="00FB459F">
        <w:trPr>
          <w:trHeight w:val="227"/>
        </w:trPr>
        <w:tc>
          <w:tcPr>
            <w:tcW w:w="8387" w:type="dxa"/>
            <w:vMerge w:val="restart"/>
            <w:shd w:val="clear" w:color="auto" w:fill="C6D9F1" w:themeFill="text2" w:themeFillTint="33"/>
            <w:noWrap/>
            <w:vAlign w:val="center"/>
          </w:tcPr>
          <w:p w14:paraId="057FBBEF" w14:textId="77777777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UKUPNO SEKTOR PROMET</w:t>
            </w:r>
          </w:p>
        </w:tc>
        <w:tc>
          <w:tcPr>
            <w:tcW w:w="993" w:type="dxa"/>
            <w:shd w:val="clear" w:color="auto" w:fill="C6D9F1" w:themeFill="text2" w:themeFillTint="33"/>
            <w:noWrap/>
            <w:vAlign w:val="center"/>
          </w:tcPr>
          <w:p w14:paraId="1059758D" w14:textId="171EAD8D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</w:rPr>
              <w:t>1.399,9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52FF5EC4" w14:textId="6189AB47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</w:rPr>
              <w:t>1791,8</w:t>
            </w:r>
          </w:p>
        </w:tc>
        <w:tc>
          <w:tcPr>
            <w:tcW w:w="709" w:type="dxa"/>
            <w:shd w:val="clear" w:color="auto" w:fill="C6D9F1" w:themeFill="text2" w:themeFillTint="33"/>
            <w:noWrap/>
            <w:vAlign w:val="center"/>
          </w:tcPr>
          <w:p w14:paraId="29E3560D" w14:textId="764B9DBF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</w:rPr>
              <w:t>17,4</w:t>
            </w:r>
          </w:p>
        </w:tc>
        <w:tc>
          <w:tcPr>
            <w:tcW w:w="850" w:type="dxa"/>
            <w:shd w:val="clear" w:color="auto" w:fill="C6D9F1" w:themeFill="text2" w:themeFillTint="33"/>
            <w:noWrap/>
            <w:vAlign w:val="center"/>
          </w:tcPr>
          <w:p w14:paraId="11690A31" w14:textId="388CC32B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</w:rPr>
              <w:t>30,9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5921370C" w14:textId="4286B56A" w:rsidR="006B245A" w:rsidRPr="00C844DE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</w:rPr>
              <w:t>-190,5</w:t>
            </w:r>
          </w:p>
        </w:tc>
        <w:tc>
          <w:tcPr>
            <w:tcW w:w="1058" w:type="dxa"/>
            <w:shd w:val="clear" w:color="auto" w:fill="C6D9F1" w:themeFill="text2" w:themeFillTint="33"/>
            <w:vAlign w:val="bottom"/>
          </w:tcPr>
          <w:p w14:paraId="4CFF958A" w14:textId="71620F40" w:rsidR="006B245A" w:rsidRPr="006B245A" w:rsidRDefault="006B245A" w:rsidP="006B245A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</w:rPr>
            </w:pPr>
            <w:r w:rsidRPr="006B245A">
              <w:rPr>
                <w:rFonts w:cs="Calibri"/>
                <w:b/>
                <w:color w:val="000000"/>
                <w:sz w:val="18"/>
              </w:rPr>
              <w:t>3.049,5</w:t>
            </w:r>
          </w:p>
        </w:tc>
      </w:tr>
      <w:tr w:rsidR="006B245A" w:rsidRPr="00C844DE" w14:paraId="24436C00" w14:textId="0418A89A" w:rsidTr="00FB459F">
        <w:trPr>
          <w:trHeight w:val="227"/>
        </w:trPr>
        <w:tc>
          <w:tcPr>
            <w:tcW w:w="8387" w:type="dxa"/>
            <w:vMerge/>
            <w:shd w:val="clear" w:color="auto" w:fill="C6D9F1" w:themeFill="text2" w:themeFillTint="33"/>
            <w:noWrap/>
            <w:vAlign w:val="center"/>
          </w:tcPr>
          <w:p w14:paraId="1331A96B" w14:textId="77777777" w:rsidR="006B245A" w:rsidRPr="00C844DE" w:rsidRDefault="006B245A" w:rsidP="004F1C4D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</w:p>
        </w:tc>
        <w:tc>
          <w:tcPr>
            <w:tcW w:w="5736" w:type="dxa"/>
            <w:gridSpan w:val="6"/>
            <w:shd w:val="clear" w:color="auto" w:fill="C6D9F1" w:themeFill="text2" w:themeFillTint="33"/>
            <w:noWrap/>
            <w:vAlign w:val="center"/>
          </w:tcPr>
          <w:p w14:paraId="4108CAC7" w14:textId="47B3AF90" w:rsidR="006B245A" w:rsidRDefault="006B245A" w:rsidP="004F1C4D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20"/>
              </w:rPr>
              <w:t>3.049,5</w:t>
            </w:r>
          </w:p>
        </w:tc>
      </w:tr>
    </w:tbl>
    <w:p w14:paraId="4992FE9C" w14:textId="3E7A91FA" w:rsidR="00883CC7" w:rsidRDefault="009E5514" w:rsidP="009E5514">
      <w:pPr>
        <w:spacing w:after="0"/>
        <w:rPr>
          <w:sz w:val="18"/>
        </w:rPr>
      </w:pPr>
      <w:r w:rsidRPr="00C844DE">
        <w:rPr>
          <w:sz w:val="18"/>
        </w:rPr>
        <w:t>*Mjere su dio podsektora javni prijevoz, no prikazane su u podsektoru osobna i komercijalna vozila jer direktno utječu na smanjenje potrošnje energenata tog sektora. Potencijali smanjenja emisija tih mjera izražavaju se preko ušteda u sektoru osobna i komercijalna vozila</w:t>
      </w:r>
    </w:p>
    <w:p w14:paraId="7F3EFB7C" w14:textId="77777777" w:rsidR="00883CC7" w:rsidRDefault="00883CC7">
      <w:pPr>
        <w:jc w:val="left"/>
        <w:rPr>
          <w:sz w:val="18"/>
        </w:rPr>
      </w:pPr>
      <w:r>
        <w:rPr>
          <w:sz w:val="18"/>
        </w:rPr>
        <w:br w:type="page"/>
      </w:r>
    </w:p>
    <w:p w14:paraId="4CD5BB2D" w14:textId="77777777" w:rsidR="009E5514" w:rsidRDefault="009E5514" w:rsidP="009E5514">
      <w:pPr>
        <w:spacing w:after="0"/>
        <w:rPr>
          <w:sz w:val="18"/>
        </w:rPr>
      </w:pPr>
    </w:p>
    <w:p w14:paraId="0F687F74" w14:textId="36EE3C24" w:rsidR="00261C3D" w:rsidRDefault="00261C3D" w:rsidP="009E5514">
      <w:pPr>
        <w:spacing w:after="0"/>
        <w:rPr>
          <w:sz w:val="18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62"/>
        <w:gridCol w:w="1134"/>
        <w:gridCol w:w="1134"/>
        <w:gridCol w:w="851"/>
        <w:gridCol w:w="850"/>
        <w:gridCol w:w="1135"/>
        <w:gridCol w:w="1057"/>
      </w:tblGrid>
      <w:tr w:rsidR="00261C3D" w:rsidRPr="00C844DE" w14:paraId="324C8038" w14:textId="21562644" w:rsidTr="00261C3D">
        <w:trPr>
          <w:trHeight w:val="227"/>
        </w:trPr>
        <w:tc>
          <w:tcPr>
            <w:tcW w:w="7962" w:type="dxa"/>
            <w:shd w:val="clear" w:color="auto" w:fill="C6D9F1" w:themeFill="text2" w:themeFillTint="33"/>
            <w:vAlign w:val="center"/>
          </w:tcPr>
          <w:p w14:paraId="5D0123A2" w14:textId="1541BB58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MJERE I POTENCIJALI SMANJENJA SEKTORA PROMET</w:t>
            </w:r>
          </w:p>
        </w:tc>
        <w:tc>
          <w:tcPr>
            <w:tcW w:w="6161" w:type="dxa"/>
            <w:gridSpan w:val="6"/>
            <w:shd w:val="clear" w:color="auto" w:fill="C6D9F1" w:themeFill="text2" w:themeFillTint="33"/>
            <w:noWrap/>
            <w:vAlign w:val="center"/>
          </w:tcPr>
          <w:p w14:paraId="0106C464" w14:textId="263BF4DB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Potencijali smanjenja emisija</w:t>
            </w:r>
          </w:p>
        </w:tc>
      </w:tr>
      <w:tr w:rsidR="00261C3D" w:rsidRPr="00C844DE" w14:paraId="19CB9DFE" w14:textId="7BA8E0F4" w:rsidTr="00261C3D">
        <w:trPr>
          <w:trHeight w:val="227"/>
        </w:trPr>
        <w:tc>
          <w:tcPr>
            <w:tcW w:w="7962" w:type="dxa"/>
            <w:shd w:val="clear" w:color="auto" w:fill="C6D9F1" w:themeFill="text2" w:themeFillTint="33"/>
            <w:vAlign w:val="center"/>
          </w:tcPr>
          <w:p w14:paraId="74EB89CA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C6D9F1" w:themeFill="text2" w:themeFillTint="33"/>
            <w:noWrap/>
            <w:vAlign w:val="center"/>
          </w:tcPr>
          <w:p w14:paraId="3BDFA409" w14:textId="1761E351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benzin</w:t>
            </w:r>
          </w:p>
          <w:p w14:paraId="0DA4AFE2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t CO</w:t>
            </w: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vertAlign w:val="subscript"/>
                <w:lang w:eastAsia="hr-HR"/>
              </w:rPr>
              <w:t>2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1FC36F0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dizel</w:t>
            </w:r>
          </w:p>
          <w:p w14:paraId="43D453C1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t CO</w:t>
            </w: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vertAlign w:val="subscript"/>
                <w:lang w:eastAsia="hr-HR"/>
              </w:rPr>
              <w:t>2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439DE04B" w14:textId="77777777" w:rsidR="00261C3D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 xml:space="preserve">LPG </w:t>
            </w:r>
          </w:p>
          <w:p w14:paraId="1AB26B2D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t CO</w:t>
            </w: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vertAlign w:val="subscript"/>
                <w:lang w:eastAsia="hr-HR"/>
              </w:rPr>
              <w:t>2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49C64D3A" w14:textId="77777777" w:rsidR="00261C3D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 xml:space="preserve">CNG </w:t>
            </w:r>
          </w:p>
          <w:p w14:paraId="578D8688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t CO</w:t>
            </w: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vertAlign w:val="subscript"/>
                <w:lang w:eastAsia="hr-HR"/>
              </w:rPr>
              <w:t>2</w:t>
            </w:r>
          </w:p>
        </w:tc>
        <w:tc>
          <w:tcPr>
            <w:tcW w:w="1135" w:type="dxa"/>
            <w:shd w:val="clear" w:color="auto" w:fill="C6D9F1" w:themeFill="text2" w:themeFillTint="33"/>
            <w:vAlign w:val="center"/>
          </w:tcPr>
          <w:p w14:paraId="3279845A" w14:textId="77777777" w:rsidR="00261C3D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 xml:space="preserve">El. energija </w:t>
            </w:r>
          </w:p>
          <w:p w14:paraId="6B6EEECA" w14:textId="7E2A2926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t CO</w:t>
            </w: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vertAlign w:val="subscript"/>
                <w:lang w:eastAsia="hr-HR"/>
              </w:rPr>
              <w:t>2</w:t>
            </w:r>
          </w:p>
        </w:tc>
        <w:tc>
          <w:tcPr>
            <w:tcW w:w="1057" w:type="dxa"/>
            <w:shd w:val="clear" w:color="auto" w:fill="C6D9F1" w:themeFill="text2" w:themeFillTint="33"/>
          </w:tcPr>
          <w:p w14:paraId="12E534E0" w14:textId="77777777" w:rsidR="00261C3D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 xml:space="preserve">Ukupno </w:t>
            </w:r>
          </w:p>
          <w:p w14:paraId="18CAEC6D" w14:textId="75066F35" w:rsidR="00261C3D" w:rsidRPr="00261C3D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t CO</w:t>
            </w:r>
            <w:r>
              <w:rPr>
                <w:rFonts w:asciiTheme="minorHAnsi" w:hAnsiTheme="minorHAnsi" w:cs="Arial"/>
                <w:b/>
                <w:bCs/>
                <w:sz w:val="18"/>
                <w:szCs w:val="20"/>
                <w:vertAlign w:val="subscript"/>
                <w:lang w:eastAsia="hr-HR"/>
              </w:rPr>
              <w:t>2</w:t>
            </w:r>
          </w:p>
        </w:tc>
      </w:tr>
      <w:tr w:rsidR="00261C3D" w:rsidRPr="00C844DE" w14:paraId="4D0BBCE2" w14:textId="3BDCD34F" w:rsidTr="00261C3D">
        <w:trPr>
          <w:trHeight w:val="227"/>
        </w:trPr>
        <w:tc>
          <w:tcPr>
            <w:tcW w:w="7962" w:type="dxa"/>
            <w:shd w:val="clear" w:color="000000" w:fill="DBEEF3"/>
            <w:vAlign w:val="bottom"/>
          </w:tcPr>
          <w:p w14:paraId="4A80F874" w14:textId="15BCCA81" w:rsidR="00261C3D" w:rsidRPr="00C844DE" w:rsidRDefault="00261C3D" w:rsidP="00261C3D">
            <w:pPr>
              <w:spacing w:after="0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Osobna i komercijalna vozila</w:t>
            </w:r>
          </w:p>
        </w:tc>
        <w:tc>
          <w:tcPr>
            <w:tcW w:w="1134" w:type="dxa"/>
            <w:shd w:val="clear" w:color="000000" w:fill="DBEEF3"/>
            <w:noWrap/>
            <w:vAlign w:val="bottom"/>
          </w:tcPr>
          <w:p w14:paraId="3378CE40" w14:textId="20C1A4B6" w:rsidR="00261C3D" w:rsidRPr="00C844DE" w:rsidRDefault="00261C3D" w:rsidP="00261C3D">
            <w:pPr>
              <w:spacing w:after="0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shd w:val="clear" w:color="000000" w:fill="DBEEF3"/>
            <w:noWrap/>
            <w:vAlign w:val="bottom"/>
          </w:tcPr>
          <w:p w14:paraId="3C8D30D6" w14:textId="77777777" w:rsidR="00261C3D" w:rsidRPr="00C844DE" w:rsidRDefault="00261C3D" w:rsidP="00261C3D">
            <w:pPr>
              <w:spacing w:after="0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  <w:lang w:eastAsia="hr-HR"/>
              </w:rPr>
              <w:t> </w:t>
            </w:r>
          </w:p>
        </w:tc>
        <w:tc>
          <w:tcPr>
            <w:tcW w:w="851" w:type="dxa"/>
            <w:shd w:val="clear" w:color="000000" w:fill="DBEEF3"/>
          </w:tcPr>
          <w:p w14:paraId="0F975571" w14:textId="77777777" w:rsidR="00261C3D" w:rsidRPr="00C844DE" w:rsidRDefault="00261C3D" w:rsidP="00261C3D">
            <w:pPr>
              <w:spacing w:after="0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</w:p>
        </w:tc>
        <w:tc>
          <w:tcPr>
            <w:tcW w:w="850" w:type="dxa"/>
            <w:shd w:val="clear" w:color="000000" w:fill="DBEEF3"/>
          </w:tcPr>
          <w:p w14:paraId="3BB57F68" w14:textId="77777777" w:rsidR="00261C3D" w:rsidRPr="00C844DE" w:rsidRDefault="00261C3D" w:rsidP="00261C3D">
            <w:pPr>
              <w:spacing w:after="0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</w:p>
        </w:tc>
        <w:tc>
          <w:tcPr>
            <w:tcW w:w="1135" w:type="dxa"/>
            <w:shd w:val="clear" w:color="000000" w:fill="DBEEF3"/>
          </w:tcPr>
          <w:p w14:paraId="3CE58AD4" w14:textId="77777777" w:rsidR="00261C3D" w:rsidRPr="00C844DE" w:rsidRDefault="00261C3D" w:rsidP="00261C3D">
            <w:pPr>
              <w:spacing w:after="0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</w:p>
        </w:tc>
        <w:tc>
          <w:tcPr>
            <w:tcW w:w="1057" w:type="dxa"/>
            <w:shd w:val="clear" w:color="000000" w:fill="DBEEF3"/>
          </w:tcPr>
          <w:p w14:paraId="21A36301" w14:textId="77777777" w:rsidR="00261C3D" w:rsidRPr="00C844DE" w:rsidRDefault="00261C3D" w:rsidP="00261C3D">
            <w:pPr>
              <w:spacing w:after="0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</w:p>
        </w:tc>
      </w:tr>
      <w:tr w:rsidR="00261C3D" w:rsidRPr="00C844DE" w14:paraId="79260585" w14:textId="1419E705" w:rsidTr="00E565B4">
        <w:trPr>
          <w:trHeight w:val="227"/>
        </w:trPr>
        <w:tc>
          <w:tcPr>
            <w:tcW w:w="7962" w:type="dxa"/>
            <w:vAlign w:val="center"/>
          </w:tcPr>
          <w:p w14:paraId="30F42E3A" w14:textId="06B17ECC" w:rsidR="00261C3D" w:rsidRPr="00AE0AB1" w:rsidRDefault="00261C3D" w:rsidP="00261C3D">
            <w:pPr>
              <w:spacing w:after="0"/>
              <w:jc w:val="left"/>
              <w:rPr>
                <w:sz w:val="18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  <w:lang w:eastAsia="hr-HR"/>
              </w:rPr>
              <w:t>Razvoj infrastrukture za korištenje alternativnih, energetski učinkovitijih goriva za osobna vozila</w:t>
            </w:r>
          </w:p>
        </w:tc>
        <w:tc>
          <w:tcPr>
            <w:tcW w:w="1134" w:type="dxa"/>
            <w:noWrap/>
            <w:vAlign w:val="center"/>
          </w:tcPr>
          <w:p w14:paraId="565A0A15" w14:textId="0FD0E163" w:rsidR="00261C3D" w:rsidRPr="00AE0AB1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AE0AB1">
              <w:rPr>
                <w:sz w:val="18"/>
              </w:rPr>
              <w:t>20</w:t>
            </w:r>
            <w:r>
              <w:rPr>
                <w:sz w:val="18"/>
              </w:rPr>
              <w:t>.</w:t>
            </w:r>
            <w:r w:rsidRPr="00AE0AB1">
              <w:rPr>
                <w:sz w:val="18"/>
              </w:rPr>
              <w:t>591,6</w:t>
            </w:r>
          </w:p>
        </w:tc>
        <w:tc>
          <w:tcPr>
            <w:tcW w:w="1134" w:type="dxa"/>
            <w:noWrap/>
            <w:vAlign w:val="center"/>
          </w:tcPr>
          <w:p w14:paraId="5741BB9E" w14:textId="628996D8" w:rsidR="00261C3D" w:rsidRPr="00AE0AB1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AE0AB1">
              <w:rPr>
                <w:sz w:val="18"/>
              </w:rPr>
              <w:t>26</w:t>
            </w:r>
            <w:r>
              <w:rPr>
                <w:sz w:val="18"/>
              </w:rPr>
              <w:t>.</w:t>
            </w:r>
            <w:r w:rsidRPr="00AE0AB1">
              <w:rPr>
                <w:sz w:val="18"/>
              </w:rPr>
              <w:t>662,3</w:t>
            </w:r>
          </w:p>
        </w:tc>
        <w:tc>
          <w:tcPr>
            <w:tcW w:w="851" w:type="dxa"/>
            <w:vAlign w:val="center"/>
          </w:tcPr>
          <w:p w14:paraId="0FC77D22" w14:textId="77777777" w:rsidR="00261C3D" w:rsidRPr="00AE0AB1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AE0AB1">
              <w:rPr>
                <w:sz w:val="18"/>
              </w:rPr>
              <w:t>257,7</w:t>
            </w:r>
          </w:p>
        </w:tc>
        <w:tc>
          <w:tcPr>
            <w:tcW w:w="850" w:type="dxa"/>
            <w:vAlign w:val="center"/>
          </w:tcPr>
          <w:p w14:paraId="731847EE" w14:textId="77777777" w:rsidR="00261C3D" w:rsidRPr="00AE0AB1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AE0AB1">
              <w:rPr>
                <w:sz w:val="18"/>
              </w:rPr>
              <w:t>13,7</w:t>
            </w:r>
          </w:p>
        </w:tc>
        <w:tc>
          <w:tcPr>
            <w:tcW w:w="1135" w:type="dxa"/>
            <w:vAlign w:val="center"/>
          </w:tcPr>
          <w:p w14:paraId="058C79B7" w14:textId="357106E6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-2.975,2</w:t>
            </w:r>
          </w:p>
        </w:tc>
        <w:tc>
          <w:tcPr>
            <w:tcW w:w="1057" w:type="dxa"/>
            <w:vAlign w:val="bottom"/>
          </w:tcPr>
          <w:p w14:paraId="40C0737F" w14:textId="0C675413" w:rsidR="00261C3D" w:rsidRPr="00261C3D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261C3D">
              <w:rPr>
                <w:rFonts w:cs="Calibri"/>
                <w:color w:val="000000"/>
                <w:sz w:val="18"/>
              </w:rPr>
              <w:t>44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261C3D">
              <w:rPr>
                <w:rFonts w:cs="Calibri"/>
                <w:color w:val="000000"/>
                <w:sz w:val="18"/>
              </w:rPr>
              <w:t>550,1</w:t>
            </w:r>
          </w:p>
        </w:tc>
      </w:tr>
      <w:tr w:rsidR="00261C3D" w:rsidRPr="00C844DE" w14:paraId="0628845B" w14:textId="321BB052" w:rsidTr="00E565B4">
        <w:trPr>
          <w:trHeight w:val="227"/>
        </w:trPr>
        <w:tc>
          <w:tcPr>
            <w:tcW w:w="7962" w:type="dxa"/>
            <w:vAlign w:val="center"/>
          </w:tcPr>
          <w:p w14:paraId="2A2A7378" w14:textId="625A19F8" w:rsidR="00261C3D" w:rsidRPr="00AE0AB1" w:rsidRDefault="00261C3D" w:rsidP="00261C3D">
            <w:pPr>
              <w:spacing w:after="0"/>
              <w:jc w:val="left"/>
              <w:rPr>
                <w:sz w:val="18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  <w:lang w:eastAsia="hr-HR"/>
              </w:rPr>
              <w:t>Uvođenje sustava olakšica za vlasnike električnih vozila</w:t>
            </w:r>
          </w:p>
        </w:tc>
        <w:tc>
          <w:tcPr>
            <w:tcW w:w="1134" w:type="dxa"/>
            <w:noWrap/>
            <w:vAlign w:val="center"/>
          </w:tcPr>
          <w:p w14:paraId="42AEA751" w14:textId="5B6350A1" w:rsidR="00261C3D" w:rsidRPr="00AE0AB1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AE0AB1">
              <w:rPr>
                <w:sz w:val="18"/>
              </w:rPr>
              <w:t>20</w:t>
            </w:r>
            <w:r>
              <w:rPr>
                <w:sz w:val="18"/>
              </w:rPr>
              <w:t>.</w:t>
            </w:r>
            <w:r w:rsidRPr="00AE0AB1">
              <w:rPr>
                <w:sz w:val="18"/>
              </w:rPr>
              <w:t>591,6</w:t>
            </w:r>
          </w:p>
        </w:tc>
        <w:tc>
          <w:tcPr>
            <w:tcW w:w="1134" w:type="dxa"/>
            <w:noWrap/>
            <w:vAlign w:val="center"/>
          </w:tcPr>
          <w:p w14:paraId="4155ACC3" w14:textId="536CCBBD" w:rsidR="00261C3D" w:rsidRPr="00AE0AB1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AE0AB1">
              <w:rPr>
                <w:sz w:val="18"/>
              </w:rPr>
              <w:t>26</w:t>
            </w:r>
            <w:r>
              <w:rPr>
                <w:sz w:val="18"/>
              </w:rPr>
              <w:t>.</w:t>
            </w:r>
            <w:r w:rsidRPr="00AE0AB1">
              <w:rPr>
                <w:sz w:val="18"/>
              </w:rPr>
              <w:t>662,3</w:t>
            </w:r>
          </w:p>
        </w:tc>
        <w:tc>
          <w:tcPr>
            <w:tcW w:w="851" w:type="dxa"/>
            <w:vAlign w:val="center"/>
          </w:tcPr>
          <w:p w14:paraId="0ED1829E" w14:textId="77777777" w:rsidR="00261C3D" w:rsidRPr="00AE0AB1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AE0AB1">
              <w:rPr>
                <w:sz w:val="18"/>
              </w:rPr>
              <w:t>257,7</w:t>
            </w:r>
          </w:p>
        </w:tc>
        <w:tc>
          <w:tcPr>
            <w:tcW w:w="850" w:type="dxa"/>
            <w:vAlign w:val="center"/>
          </w:tcPr>
          <w:p w14:paraId="168CAFB5" w14:textId="77777777" w:rsidR="00261C3D" w:rsidRPr="00AE0AB1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AE0AB1">
              <w:rPr>
                <w:sz w:val="18"/>
              </w:rPr>
              <w:t>13,7</w:t>
            </w:r>
          </w:p>
        </w:tc>
        <w:tc>
          <w:tcPr>
            <w:tcW w:w="1135" w:type="dxa"/>
            <w:vAlign w:val="center"/>
          </w:tcPr>
          <w:p w14:paraId="2E3D7118" w14:textId="4C227FB1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-2.975,2</w:t>
            </w:r>
          </w:p>
        </w:tc>
        <w:tc>
          <w:tcPr>
            <w:tcW w:w="1057" w:type="dxa"/>
            <w:vAlign w:val="bottom"/>
          </w:tcPr>
          <w:p w14:paraId="6B4803D1" w14:textId="731125F4" w:rsidR="00261C3D" w:rsidRPr="00261C3D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261C3D">
              <w:rPr>
                <w:rFonts w:cs="Calibri"/>
                <w:color w:val="000000"/>
                <w:sz w:val="18"/>
              </w:rPr>
              <w:t>44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261C3D">
              <w:rPr>
                <w:rFonts w:cs="Calibri"/>
                <w:color w:val="000000"/>
                <w:sz w:val="18"/>
              </w:rPr>
              <w:t>550,1</w:t>
            </w:r>
          </w:p>
        </w:tc>
      </w:tr>
      <w:tr w:rsidR="00261C3D" w:rsidRPr="00C844DE" w14:paraId="2BE6B719" w14:textId="44C75473" w:rsidTr="00E565B4">
        <w:trPr>
          <w:trHeight w:val="227"/>
        </w:trPr>
        <w:tc>
          <w:tcPr>
            <w:tcW w:w="7962" w:type="dxa"/>
            <w:vAlign w:val="center"/>
          </w:tcPr>
          <w:p w14:paraId="43A973DB" w14:textId="35A33256" w:rsidR="00261C3D" w:rsidRPr="0083302B" w:rsidRDefault="00261C3D" w:rsidP="00261C3D">
            <w:pPr>
              <w:spacing w:after="0"/>
              <w:jc w:val="left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  <w:lang w:eastAsia="hr-HR"/>
              </w:rPr>
              <w:t>UKUPNO</w:t>
            </w:r>
          </w:p>
        </w:tc>
        <w:tc>
          <w:tcPr>
            <w:tcW w:w="1134" w:type="dxa"/>
            <w:noWrap/>
            <w:vAlign w:val="center"/>
          </w:tcPr>
          <w:p w14:paraId="5B6A5A58" w14:textId="20FF87F1" w:rsidR="00261C3D" w:rsidRPr="0083302B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95.775</w:t>
            </w:r>
          </w:p>
        </w:tc>
        <w:tc>
          <w:tcPr>
            <w:tcW w:w="1134" w:type="dxa"/>
            <w:noWrap/>
            <w:vAlign w:val="center"/>
          </w:tcPr>
          <w:p w14:paraId="1A18C028" w14:textId="77777777" w:rsidR="00261C3D" w:rsidRPr="0083302B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124.010,6</w:t>
            </w:r>
          </w:p>
        </w:tc>
        <w:tc>
          <w:tcPr>
            <w:tcW w:w="851" w:type="dxa"/>
            <w:vAlign w:val="center"/>
          </w:tcPr>
          <w:p w14:paraId="42907E5F" w14:textId="77777777" w:rsidR="00261C3D" w:rsidRPr="0083302B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1.198,6</w:t>
            </w:r>
          </w:p>
        </w:tc>
        <w:tc>
          <w:tcPr>
            <w:tcW w:w="850" w:type="dxa"/>
            <w:vAlign w:val="center"/>
          </w:tcPr>
          <w:p w14:paraId="3C4CD30F" w14:textId="77777777" w:rsidR="00261C3D" w:rsidRPr="0083302B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63,6</w:t>
            </w:r>
          </w:p>
        </w:tc>
        <w:tc>
          <w:tcPr>
            <w:tcW w:w="1135" w:type="dxa"/>
            <w:vAlign w:val="center"/>
          </w:tcPr>
          <w:p w14:paraId="6A49CA67" w14:textId="77777777" w:rsidR="00261C3D" w:rsidRPr="0083302B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-5.950,4</w:t>
            </w:r>
          </w:p>
        </w:tc>
        <w:tc>
          <w:tcPr>
            <w:tcW w:w="1057" w:type="dxa"/>
            <w:vAlign w:val="bottom"/>
          </w:tcPr>
          <w:p w14:paraId="2DFF8C6E" w14:textId="73EA05A9" w:rsidR="00261C3D" w:rsidRPr="0083302B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cs="Calibri"/>
                <w:b/>
                <w:color w:val="000000"/>
                <w:sz w:val="18"/>
              </w:rPr>
              <w:t>215.097,4</w:t>
            </w:r>
          </w:p>
        </w:tc>
      </w:tr>
      <w:tr w:rsidR="00261C3D" w:rsidRPr="00C844DE" w14:paraId="6897FA18" w14:textId="3FBB2AD5" w:rsidTr="00E565B4">
        <w:trPr>
          <w:trHeight w:val="227"/>
        </w:trPr>
        <w:tc>
          <w:tcPr>
            <w:tcW w:w="7962" w:type="dxa"/>
            <w:shd w:val="clear" w:color="auto" w:fill="DAEEF3" w:themeFill="accent5" w:themeFillTint="33"/>
            <w:vAlign w:val="center"/>
          </w:tcPr>
          <w:p w14:paraId="49666075" w14:textId="50CECEA7" w:rsidR="00261C3D" w:rsidRPr="00C844DE" w:rsidRDefault="00261C3D" w:rsidP="00261C3D">
            <w:pPr>
              <w:spacing w:after="0"/>
              <w:jc w:val="left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Biciklistički i pješački promet</w:t>
            </w:r>
          </w:p>
        </w:tc>
        <w:tc>
          <w:tcPr>
            <w:tcW w:w="1134" w:type="dxa"/>
            <w:shd w:val="clear" w:color="auto" w:fill="DAEEF3" w:themeFill="accent5" w:themeFillTint="33"/>
            <w:noWrap/>
            <w:vAlign w:val="center"/>
          </w:tcPr>
          <w:p w14:paraId="4D0B0037" w14:textId="0507541B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DAEEF3" w:themeFill="accent5" w:themeFillTint="33"/>
            <w:noWrap/>
            <w:vAlign w:val="center"/>
          </w:tcPr>
          <w:p w14:paraId="3A14186B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14:paraId="2FF9A3ED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14:paraId="171299E3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</w:p>
        </w:tc>
        <w:tc>
          <w:tcPr>
            <w:tcW w:w="1135" w:type="dxa"/>
            <w:shd w:val="clear" w:color="auto" w:fill="DAEEF3" w:themeFill="accent5" w:themeFillTint="33"/>
            <w:vAlign w:val="center"/>
          </w:tcPr>
          <w:p w14:paraId="3FA64453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</w:p>
        </w:tc>
        <w:tc>
          <w:tcPr>
            <w:tcW w:w="1057" w:type="dxa"/>
            <w:shd w:val="clear" w:color="auto" w:fill="DAEEF3" w:themeFill="accent5" w:themeFillTint="33"/>
            <w:vAlign w:val="bottom"/>
          </w:tcPr>
          <w:p w14:paraId="0A67032D" w14:textId="64AFAF9B" w:rsidR="00261C3D" w:rsidRPr="00261C3D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</w:p>
        </w:tc>
      </w:tr>
      <w:tr w:rsidR="00261C3D" w:rsidRPr="00AE0AB1" w14:paraId="3DC82E05" w14:textId="2CF18800" w:rsidTr="00E565B4">
        <w:trPr>
          <w:trHeight w:val="227"/>
        </w:trPr>
        <w:tc>
          <w:tcPr>
            <w:tcW w:w="7962" w:type="dxa"/>
            <w:vAlign w:val="center"/>
          </w:tcPr>
          <w:p w14:paraId="507D7E48" w14:textId="28DACC76" w:rsidR="00261C3D" w:rsidRPr="00AE0AB1" w:rsidRDefault="00261C3D" w:rsidP="00261C3D">
            <w:pPr>
              <w:spacing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  <w:lang w:eastAsia="hr-HR"/>
              </w:rPr>
              <w:t>Unaprjeđenje biciklističkog i pješačkog prometa</w:t>
            </w:r>
            <w:r>
              <w:rPr>
                <w:rFonts w:asciiTheme="minorHAnsi" w:hAnsiTheme="minorHAnsi" w:cs="Arial"/>
                <w:sz w:val="18"/>
                <w:szCs w:val="20"/>
                <w:lang w:eastAsia="hr-HR"/>
              </w:rPr>
              <w:t xml:space="preserve"> (smanjenje u sektoru osobnih vozila)**</w:t>
            </w:r>
          </w:p>
        </w:tc>
        <w:tc>
          <w:tcPr>
            <w:tcW w:w="1134" w:type="dxa"/>
            <w:noWrap/>
            <w:vAlign w:val="center"/>
          </w:tcPr>
          <w:p w14:paraId="296251AC" w14:textId="0C191D23" w:rsidR="00261C3D" w:rsidRPr="00AE0AB1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E0AB1">
              <w:rPr>
                <w:rFonts w:cs="Calibri"/>
                <w:color w:val="000000"/>
                <w:sz w:val="18"/>
                <w:szCs w:val="18"/>
              </w:rPr>
              <w:t>27</w:t>
            </w:r>
            <w:r>
              <w:rPr>
                <w:rFonts w:cs="Calibri"/>
                <w:color w:val="000000"/>
                <w:sz w:val="18"/>
                <w:szCs w:val="18"/>
              </w:rPr>
              <w:t>.</w:t>
            </w:r>
            <w:r w:rsidRPr="00AE0AB1">
              <w:rPr>
                <w:rFonts w:cs="Calibri"/>
                <w:color w:val="000000"/>
                <w:sz w:val="18"/>
                <w:szCs w:val="18"/>
              </w:rPr>
              <w:t>295,9</w:t>
            </w:r>
          </w:p>
        </w:tc>
        <w:tc>
          <w:tcPr>
            <w:tcW w:w="1134" w:type="dxa"/>
            <w:noWrap/>
            <w:vAlign w:val="center"/>
          </w:tcPr>
          <w:p w14:paraId="3BE3FCFD" w14:textId="668519BA" w:rsidR="00261C3D" w:rsidRPr="00AE0AB1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E0AB1">
              <w:rPr>
                <w:rFonts w:cs="Calibri"/>
                <w:color w:val="000000"/>
                <w:sz w:val="18"/>
                <w:szCs w:val="18"/>
              </w:rPr>
              <w:t>35</w:t>
            </w:r>
            <w:r w:rsidR="007B4F3F">
              <w:rPr>
                <w:rFonts w:cs="Calibri"/>
                <w:color w:val="000000"/>
                <w:sz w:val="18"/>
                <w:szCs w:val="18"/>
              </w:rPr>
              <w:t>.</w:t>
            </w:r>
            <w:r w:rsidRPr="00AE0AB1">
              <w:rPr>
                <w:rFonts w:cs="Calibri"/>
                <w:color w:val="000000"/>
                <w:sz w:val="18"/>
                <w:szCs w:val="18"/>
              </w:rPr>
              <w:t>343,0</w:t>
            </w:r>
          </w:p>
        </w:tc>
        <w:tc>
          <w:tcPr>
            <w:tcW w:w="851" w:type="dxa"/>
            <w:vAlign w:val="center"/>
          </w:tcPr>
          <w:p w14:paraId="346D5705" w14:textId="77777777" w:rsidR="00261C3D" w:rsidRPr="00AE0AB1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E0AB1">
              <w:rPr>
                <w:rFonts w:cs="Calibri"/>
                <w:color w:val="000000"/>
                <w:sz w:val="18"/>
                <w:szCs w:val="18"/>
              </w:rPr>
              <w:t>341,6</w:t>
            </w:r>
          </w:p>
        </w:tc>
        <w:tc>
          <w:tcPr>
            <w:tcW w:w="850" w:type="dxa"/>
            <w:vAlign w:val="center"/>
          </w:tcPr>
          <w:p w14:paraId="61B01DE0" w14:textId="77777777" w:rsidR="00261C3D" w:rsidRPr="00AE0AB1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E0AB1">
              <w:rPr>
                <w:rFonts w:cs="Calibri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1135" w:type="dxa"/>
            <w:vAlign w:val="center"/>
          </w:tcPr>
          <w:p w14:paraId="3C770A05" w14:textId="77777777" w:rsidR="00261C3D" w:rsidRPr="00AE0AB1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E0AB1">
              <w:rPr>
                <w:rFonts w:asciiTheme="minorHAnsi" w:hAnsiTheme="minorHAnsi" w:cs="Arial"/>
                <w:sz w:val="18"/>
                <w:szCs w:val="18"/>
              </w:rPr>
              <w:t>-</w:t>
            </w:r>
          </w:p>
        </w:tc>
        <w:tc>
          <w:tcPr>
            <w:tcW w:w="1057" w:type="dxa"/>
            <w:vAlign w:val="bottom"/>
          </w:tcPr>
          <w:p w14:paraId="48FB39BF" w14:textId="14FBB2E4" w:rsidR="00261C3D" w:rsidRPr="00261C3D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61C3D">
              <w:rPr>
                <w:rFonts w:cs="Calibri"/>
                <w:color w:val="000000"/>
                <w:sz w:val="18"/>
              </w:rPr>
              <w:t>62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261C3D">
              <w:rPr>
                <w:rFonts w:cs="Calibri"/>
                <w:color w:val="000000"/>
                <w:sz w:val="18"/>
              </w:rPr>
              <w:t>998,6</w:t>
            </w:r>
          </w:p>
        </w:tc>
      </w:tr>
      <w:tr w:rsidR="00261C3D" w:rsidRPr="00C844DE" w14:paraId="4260BF8A" w14:textId="68E334BE" w:rsidTr="00E565B4">
        <w:trPr>
          <w:trHeight w:val="227"/>
        </w:trPr>
        <w:tc>
          <w:tcPr>
            <w:tcW w:w="7962" w:type="dxa"/>
            <w:vAlign w:val="center"/>
          </w:tcPr>
          <w:p w14:paraId="53044537" w14:textId="6CE2A501" w:rsidR="00261C3D" w:rsidRDefault="00261C3D" w:rsidP="00261C3D">
            <w:pPr>
              <w:spacing w:after="0"/>
              <w:jc w:val="left"/>
              <w:rPr>
                <w:rFonts w:asciiTheme="minorHAnsi" w:hAnsiTheme="minorHAnsi" w:cs="Arial"/>
                <w:sz w:val="18"/>
                <w:szCs w:val="20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  <w:lang w:eastAsia="hr-HR"/>
              </w:rPr>
              <w:t>UKUPNO</w:t>
            </w:r>
          </w:p>
        </w:tc>
        <w:tc>
          <w:tcPr>
            <w:tcW w:w="1134" w:type="dxa"/>
            <w:noWrap/>
            <w:vAlign w:val="center"/>
          </w:tcPr>
          <w:p w14:paraId="439A453E" w14:textId="12C37CA4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105F23AF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CE8A0FB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3747DB2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5706FE90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</w:t>
            </w:r>
          </w:p>
        </w:tc>
        <w:tc>
          <w:tcPr>
            <w:tcW w:w="1057" w:type="dxa"/>
            <w:vAlign w:val="bottom"/>
          </w:tcPr>
          <w:p w14:paraId="6F6B4D7D" w14:textId="0F422A21" w:rsidR="00261C3D" w:rsidRPr="00261C3D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261C3D">
              <w:rPr>
                <w:rFonts w:cs="Calibri"/>
                <w:color w:val="000000"/>
                <w:sz w:val="18"/>
              </w:rPr>
              <w:t>0</w:t>
            </w:r>
          </w:p>
        </w:tc>
      </w:tr>
      <w:tr w:rsidR="00261C3D" w:rsidRPr="00C844DE" w14:paraId="7A3C4766" w14:textId="0288A6E8" w:rsidTr="00E565B4">
        <w:trPr>
          <w:trHeight w:val="227"/>
        </w:trPr>
        <w:tc>
          <w:tcPr>
            <w:tcW w:w="7962" w:type="dxa"/>
            <w:shd w:val="clear" w:color="000000" w:fill="DBEEF3"/>
            <w:vAlign w:val="center"/>
          </w:tcPr>
          <w:p w14:paraId="677EA470" w14:textId="4DE104E8" w:rsidR="00261C3D" w:rsidRPr="00C844DE" w:rsidRDefault="00261C3D" w:rsidP="00261C3D">
            <w:pPr>
              <w:spacing w:after="0"/>
              <w:jc w:val="left"/>
              <w:rPr>
                <w:rFonts w:asciiTheme="minorHAnsi" w:hAnsiTheme="minorHAnsi" w:cs="Arial"/>
                <w:sz w:val="18"/>
                <w:szCs w:val="20"/>
              </w:rPr>
            </w:pP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Vozila u vlasništvu grada</w:t>
            </w:r>
          </w:p>
        </w:tc>
        <w:tc>
          <w:tcPr>
            <w:tcW w:w="1134" w:type="dxa"/>
            <w:shd w:val="clear" w:color="000000" w:fill="DBEEF3"/>
            <w:noWrap/>
            <w:vAlign w:val="center"/>
          </w:tcPr>
          <w:p w14:paraId="14A0FA2F" w14:textId="1193B89D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1134" w:type="dxa"/>
            <w:shd w:val="clear" w:color="000000" w:fill="DBEEF3"/>
            <w:noWrap/>
            <w:vAlign w:val="center"/>
          </w:tcPr>
          <w:p w14:paraId="7EAAA9DF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851" w:type="dxa"/>
            <w:shd w:val="clear" w:color="000000" w:fill="DBEEF3"/>
            <w:vAlign w:val="center"/>
          </w:tcPr>
          <w:p w14:paraId="7443D72E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850" w:type="dxa"/>
            <w:shd w:val="clear" w:color="000000" w:fill="DBEEF3"/>
            <w:vAlign w:val="center"/>
          </w:tcPr>
          <w:p w14:paraId="69A2F39F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1135" w:type="dxa"/>
            <w:shd w:val="clear" w:color="000000" w:fill="DBEEF3"/>
            <w:vAlign w:val="center"/>
          </w:tcPr>
          <w:p w14:paraId="2B691AF7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  <w:tc>
          <w:tcPr>
            <w:tcW w:w="1057" w:type="dxa"/>
            <w:shd w:val="clear" w:color="000000" w:fill="DBEEF3"/>
            <w:vAlign w:val="bottom"/>
          </w:tcPr>
          <w:p w14:paraId="4F77B45F" w14:textId="42F0B7EF" w:rsidR="00261C3D" w:rsidRPr="00261C3D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</w:p>
        </w:tc>
      </w:tr>
      <w:tr w:rsidR="00261C3D" w:rsidRPr="00C844DE" w14:paraId="6D4EC43D" w14:textId="3E4F9328" w:rsidTr="00E565B4">
        <w:trPr>
          <w:trHeight w:val="227"/>
        </w:trPr>
        <w:tc>
          <w:tcPr>
            <w:tcW w:w="7962" w:type="dxa"/>
            <w:vAlign w:val="center"/>
          </w:tcPr>
          <w:p w14:paraId="79765F13" w14:textId="4C8627B3" w:rsidR="00261C3D" w:rsidRDefault="00261C3D" w:rsidP="00261C3D">
            <w:pPr>
              <w:spacing w:after="0"/>
              <w:jc w:val="left"/>
              <w:rPr>
                <w:rFonts w:asciiTheme="minorHAnsi" w:hAnsiTheme="minorHAnsi" w:cs="Arial"/>
                <w:sz w:val="18"/>
                <w:szCs w:val="20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  <w:lang w:eastAsia="hr-HR"/>
              </w:rPr>
              <w:t>Trening eko vožnje za vozače voznog parka u vlasništvu grada Zagreba i podružnica Zagrebačkog holdinga</w:t>
            </w:r>
          </w:p>
        </w:tc>
        <w:tc>
          <w:tcPr>
            <w:tcW w:w="1134" w:type="dxa"/>
            <w:noWrap/>
            <w:vAlign w:val="center"/>
          </w:tcPr>
          <w:p w14:paraId="758C13CE" w14:textId="7FA70FFE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45,5</w:t>
            </w:r>
          </w:p>
        </w:tc>
        <w:tc>
          <w:tcPr>
            <w:tcW w:w="1134" w:type="dxa"/>
            <w:noWrap/>
            <w:vAlign w:val="center"/>
          </w:tcPr>
          <w:p w14:paraId="19E0BA80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1.432,2</w:t>
            </w:r>
          </w:p>
        </w:tc>
        <w:tc>
          <w:tcPr>
            <w:tcW w:w="851" w:type="dxa"/>
            <w:vAlign w:val="center"/>
          </w:tcPr>
          <w:p w14:paraId="5D5F934B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36A2996F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27,9</w:t>
            </w:r>
          </w:p>
        </w:tc>
        <w:tc>
          <w:tcPr>
            <w:tcW w:w="1135" w:type="dxa"/>
            <w:vAlign w:val="center"/>
          </w:tcPr>
          <w:p w14:paraId="16E51477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35,5</w:t>
            </w:r>
          </w:p>
        </w:tc>
        <w:tc>
          <w:tcPr>
            <w:tcW w:w="1057" w:type="dxa"/>
            <w:vAlign w:val="bottom"/>
          </w:tcPr>
          <w:p w14:paraId="0DCD2C91" w14:textId="170A8A08" w:rsidR="00261C3D" w:rsidRPr="00261C3D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261C3D">
              <w:rPr>
                <w:rFonts w:cs="Calibri"/>
                <w:color w:val="000000"/>
                <w:sz w:val="18"/>
              </w:rPr>
              <w:t>1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261C3D">
              <w:rPr>
                <w:rFonts w:cs="Calibri"/>
                <w:color w:val="000000"/>
                <w:sz w:val="18"/>
              </w:rPr>
              <w:t>541,1</w:t>
            </w:r>
          </w:p>
        </w:tc>
      </w:tr>
      <w:tr w:rsidR="00261C3D" w:rsidRPr="00C844DE" w14:paraId="5410824F" w14:textId="133371A6" w:rsidTr="00E565B4">
        <w:trPr>
          <w:trHeight w:val="227"/>
        </w:trPr>
        <w:tc>
          <w:tcPr>
            <w:tcW w:w="7962" w:type="dxa"/>
            <w:vAlign w:val="center"/>
          </w:tcPr>
          <w:p w14:paraId="69340219" w14:textId="51ADDBB0" w:rsidR="00261C3D" w:rsidRDefault="00261C3D" w:rsidP="00261C3D">
            <w:pPr>
              <w:spacing w:after="0"/>
              <w:jc w:val="left"/>
              <w:rPr>
                <w:rFonts w:asciiTheme="minorHAnsi" w:hAnsiTheme="minorHAnsi" w:cs="Arial"/>
                <w:sz w:val="18"/>
                <w:szCs w:val="20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</w:rPr>
              <w:t>Postupna zamjena postojećeg voznog parka u vlasništvu Grada Zagreba i Zagrebačkog holdinga vozilima na hibridni /ili električni pogon</w:t>
            </w:r>
          </w:p>
        </w:tc>
        <w:tc>
          <w:tcPr>
            <w:tcW w:w="1134" w:type="dxa"/>
            <w:noWrap/>
            <w:vAlign w:val="center"/>
          </w:tcPr>
          <w:p w14:paraId="01CB3C0B" w14:textId="54889733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155,3</w:t>
            </w:r>
          </w:p>
        </w:tc>
        <w:tc>
          <w:tcPr>
            <w:tcW w:w="1134" w:type="dxa"/>
            <w:noWrap/>
            <w:vAlign w:val="center"/>
          </w:tcPr>
          <w:p w14:paraId="6CCB2A6A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1.300</w:t>
            </w:r>
          </w:p>
        </w:tc>
        <w:tc>
          <w:tcPr>
            <w:tcW w:w="851" w:type="dxa"/>
            <w:vAlign w:val="center"/>
          </w:tcPr>
          <w:p w14:paraId="49271C18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C6DB1BC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357,2</w:t>
            </w:r>
          </w:p>
        </w:tc>
        <w:tc>
          <w:tcPr>
            <w:tcW w:w="1135" w:type="dxa"/>
            <w:vAlign w:val="center"/>
          </w:tcPr>
          <w:p w14:paraId="17488484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-98,3</w:t>
            </w:r>
          </w:p>
        </w:tc>
        <w:tc>
          <w:tcPr>
            <w:tcW w:w="1057" w:type="dxa"/>
            <w:vAlign w:val="bottom"/>
          </w:tcPr>
          <w:p w14:paraId="379B9EE8" w14:textId="0A5E0709" w:rsidR="00261C3D" w:rsidRPr="00261C3D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261C3D">
              <w:rPr>
                <w:rFonts w:cs="Calibri"/>
                <w:color w:val="000000"/>
                <w:sz w:val="18"/>
              </w:rPr>
              <w:t>1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261C3D">
              <w:rPr>
                <w:rFonts w:cs="Calibri"/>
                <w:color w:val="000000"/>
                <w:sz w:val="18"/>
              </w:rPr>
              <w:t>714,2</w:t>
            </w:r>
          </w:p>
        </w:tc>
      </w:tr>
      <w:tr w:rsidR="00261C3D" w:rsidRPr="00C844DE" w14:paraId="708A70E9" w14:textId="682C0D8F" w:rsidTr="00E565B4">
        <w:trPr>
          <w:trHeight w:val="227"/>
        </w:trPr>
        <w:tc>
          <w:tcPr>
            <w:tcW w:w="7962" w:type="dxa"/>
            <w:vAlign w:val="center"/>
          </w:tcPr>
          <w:p w14:paraId="671C369E" w14:textId="15D1CABA" w:rsidR="00261C3D" w:rsidRPr="0083302B" w:rsidRDefault="00261C3D" w:rsidP="00261C3D">
            <w:pPr>
              <w:spacing w:after="0"/>
              <w:jc w:val="left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  <w:lang w:eastAsia="hr-HR"/>
              </w:rPr>
              <w:t>UKUPNO</w:t>
            </w:r>
          </w:p>
        </w:tc>
        <w:tc>
          <w:tcPr>
            <w:tcW w:w="1134" w:type="dxa"/>
            <w:noWrap/>
            <w:vAlign w:val="center"/>
          </w:tcPr>
          <w:p w14:paraId="1864000C" w14:textId="5FEB2F6D" w:rsidR="00261C3D" w:rsidRPr="0083302B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200,8</w:t>
            </w:r>
          </w:p>
        </w:tc>
        <w:tc>
          <w:tcPr>
            <w:tcW w:w="1134" w:type="dxa"/>
            <w:noWrap/>
            <w:vAlign w:val="center"/>
          </w:tcPr>
          <w:p w14:paraId="4F627CB0" w14:textId="77777777" w:rsidR="00261C3D" w:rsidRPr="0083302B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2.732,2</w:t>
            </w:r>
          </w:p>
        </w:tc>
        <w:tc>
          <w:tcPr>
            <w:tcW w:w="851" w:type="dxa"/>
            <w:vAlign w:val="center"/>
          </w:tcPr>
          <w:p w14:paraId="10564BD9" w14:textId="77777777" w:rsidR="00261C3D" w:rsidRPr="0083302B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9A88A7D" w14:textId="77777777" w:rsidR="00261C3D" w:rsidRPr="0083302B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385,1</w:t>
            </w:r>
          </w:p>
        </w:tc>
        <w:tc>
          <w:tcPr>
            <w:tcW w:w="1135" w:type="dxa"/>
            <w:vAlign w:val="center"/>
          </w:tcPr>
          <w:p w14:paraId="31D5C244" w14:textId="77777777" w:rsidR="00261C3D" w:rsidRPr="0083302B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-62,8</w:t>
            </w:r>
          </w:p>
        </w:tc>
        <w:tc>
          <w:tcPr>
            <w:tcW w:w="1057" w:type="dxa"/>
            <w:vAlign w:val="bottom"/>
          </w:tcPr>
          <w:p w14:paraId="7D111AA3" w14:textId="5440AB9A" w:rsidR="00261C3D" w:rsidRPr="0083302B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cs="Calibri"/>
                <w:b/>
                <w:color w:val="000000"/>
                <w:sz w:val="18"/>
              </w:rPr>
              <w:t>3.255,3</w:t>
            </w:r>
          </w:p>
        </w:tc>
      </w:tr>
      <w:tr w:rsidR="00261C3D" w:rsidRPr="00C844DE" w14:paraId="5E05415A" w14:textId="1437CA71" w:rsidTr="00E565B4">
        <w:trPr>
          <w:trHeight w:val="227"/>
        </w:trPr>
        <w:tc>
          <w:tcPr>
            <w:tcW w:w="7962" w:type="dxa"/>
            <w:shd w:val="clear" w:color="000000" w:fill="DBEEF3"/>
            <w:vAlign w:val="center"/>
          </w:tcPr>
          <w:p w14:paraId="76F080C0" w14:textId="2C5B089B" w:rsidR="00261C3D" w:rsidRPr="00C844DE" w:rsidRDefault="00261C3D" w:rsidP="00261C3D">
            <w:pPr>
              <w:spacing w:after="0"/>
              <w:jc w:val="left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Javni prijevoz</w:t>
            </w:r>
          </w:p>
        </w:tc>
        <w:tc>
          <w:tcPr>
            <w:tcW w:w="1134" w:type="dxa"/>
            <w:shd w:val="clear" w:color="000000" w:fill="DBEEF3"/>
            <w:noWrap/>
            <w:vAlign w:val="center"/>
          </w:tcPr>
          <w:p w14:paraId="0A1A7C0E" w14:textId="4DAD619B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000000" w:fill="DBEEF3"/>
            <w:noWrap/>
            <w:vAlign w:val="center"/>
          </w:tcPr>
          <w:p w14:paraId="3515DDA8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</w:p>
        </w:tc>
        <w:tc>
          <w:tcPr>
            <w:tcW w:w="851" w:type="dxa"/>
            <w:shd w:val="clear" w:color="000000" w:fill="DBEEF3"/>
            <w:vAlign w:val="center"/>
          </w:tcPr>
          <w:p w14:paraId="22E55531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</w:p>
        </w:tc>
        <w:tc>
          <w:tcPr>
            <w:tcW w:w="850" w:type="dxa"/>
            <w:shd w:val="clear" w:color="000000" w:fill="DBEEF3"/>
            <w:vAlign w:val="center"/>
          </w:tcPr>
          <w:p w14:paraId="53020680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</w:p>
        </w:tc>
        <w:tc>
          <w:tcPr>
            <w:tcW w:w="1135" w:type="dxa"/>
            <w:shd w:val="clear" w:color="000000" w:fill="DBEEF3"/>
            <w:vAlign w:val="center"/>
          </w:tcPr>
          <w:p w14:paraId="0FC04434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</w:p>
        </w:tc>
        <w:tc>
          <w:tcPr>
            <w:tcW w:w="1057" w:type="dxa"/>
            <w:shd w:val="clear" w:color="000000" w:fill="DBEEF3"/>
            <w:vAlign w:val="bottom"/>
          </w:tcPr>
          <w:p w14:paraId="3B5E01D4" w14:textId="27CD1182" w:rsidR="00261C3D" w:rsidRPr="00261C3D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</w:p>
        </w:tc>
      </w:tr>
      <w:tr w:rsidR="00261C3D" w:rsidRPr="004F1C4D" w14:paraId="4E4D7277" w14:textId="2079055F" w:rsidTr="00E565B4">
        <w:trPr>
          <w:trHeight w:val="227"/>
        </w:trPr>
        <w:tc>
          <w:tcPr>
            <w:tcW w:w="7962" w:type="dxa"/>
            <w:vAlign w:val="center"/>
          </w:tcPr>
          <w:p w14:paraId="1D975753" w14:textId="3B65DD47" w:rsidR="00261C3D" w:rsidRPr="004F1C4D" w:rsidRDefault="00261C3D" w:rsidP="00261C3D">
            <w:pPr>
              <w:spacing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  <w:lang w:eastAsia="hr-HR"/>
              </w:rPr>
              <w:t>Uvođenje sustava integriranog prijevoza putnika</w:t>
            </w:r>
            <w:r>
              <w:rPr>
                <w:rFonts w:asciiTheme="minorHAnsi" w:hAnsiTheme="minorHAnsi" w:cs="Arial"/>
                <w:sz w:val="18"/>
                <w:szCs w:val="20"/>
                <w:lang w:eastAsia="hr-HR"/>
              </w:rPr>
              <w:t>*</w:t>
            </w:r>
          </w:p>
        </w:tc>
        <w:tc>
          <w:tcPr>
            <w:tcW w:w="1134" w:type="dxa"/>
            <w:noWrap/>
            <w:vAlign w:val="center"/>
          </w:tcPr>
          <w:p w14:paraId="0AA8F7F5" w14:textId="31FD909C" w:rsidR="00261C3D" w:rsidRPr="004F1C4D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F1C4D">
              <w:rPr>
                <w:rFonts w:cs="Calibri"/>
                <w:color w:val="000000"/>
                <w:sz w:val="18"/>
                <w:szCs w:val="18"/>
              </w:rPr>
              <w:t>9</w:t>
            </w:r>
            <w:r w:rsidR="007B4F3F">
              <w:rPr>
                <w:rFonts w:cs="Calibri"/>
                <w:color w:val="000000"/>
                <w:sz w:val="18"/>
                <w:szCs w:val="18"/>
              </w:rPr>
              <w:t>.</w:t>
            </w:r>
            <w:r w:rsidRPr="004F1C4D">
              <w:rPr>
                <w:rFonts w:cs="Calibri"/>
                <w:color w:val="000000"/>
                <w:sz w:val="18"/>
                <w:szCs w:val="18"/>
              </w:rPr>
              <w:t>098,6</w:t>
            </w:r>
          </w:p>
        </w:tc>
        <w:tc>
          <w:tcPr>
            <w:tcW w:w="1134" w:type="dxa"/>
            <w:noWrap/>
            <w:vAlign w:val="center"/>
          </w:tcPr>
          <w:p w14:paraId="0F3D38D0" w14:textId="1B38EDCF" w:rsidR="00261C3D" w:rsidRPr="004F1C4D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F1C4D">
              <w:rPr>
                <w:rFonts w:cs="Calibri"/>
                <w:color w:val="000000"/>
                <w:sz w:val="18"/>
                <w:szCs w:val="18"/>
              </w:rPr>
              <w:t>11</w:t>
            </w:r>
            <w:r w:rsidR="007B4F3F">
              <w:rPr>
                <w:rFonts w:cs="Calibri"/>
                <w:color w:val="000000"/>
                <w:sz w:val="18"/>
                <w:szCs w:val="18"/>
              </w:rPr>
              <w:t>.</w:t>
            </w:r>
            <w:r w:rsidRPr="004F1C4D">
              <w:rPr>
                <w:rFonts w:cs="Calibri"/>
                <w:color w:val="000000"/>
                <w:sz w:val="18"/>
                <w:szCs w:val="18"/>
              </w:rPr>
              <w:t>781,0</w:t>
            </w:r>
          </w:p>
        </w:tc>
        <w:tc>
          <w:tcPr>
            <w:tcW w:w="851" w:type="dxa"/>
            <w:vAlign w:val="center"/>
          </w:tcPr>
          <w:p w14:paraId="3AB94FFD" w14:textId="77777777" w:rsidR="00261C3D" w:rsidRPr="004F1C4D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F1C4D">
              <w:rPr>
                <w:rFonts w:cs="Calibri"/>
                <w:color w:val="000000"/>
                <w:sz w:val="18"/>
                <w:szCs w:val="18"/>
              </w:rPr>
              <w:t>113,9</w:t>
            </w:r>
          </w:p>
        </w:tc>
        <w:tc>
          <w:tcPr>
            <w:tcW w:w="850" w:type="dxa"/>
            <w:vAlign w:val="center"/>
          </w:tcPr>
          <w:p w14:paraId="723E813D" w14:textId="77777777" w:rsidR="00261C3D" w:rsidRPr="004F1C4D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F1C4D">
              <w:rPr>
                <w:rFonts w:cs="Calibr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5" w:type="dxa"/>
            <w:vAlign w:val="center"/>
          </w:tcPr>
          <w:p w14:paraId="62F0E350" w14:textId="77777777" w:rsidR="00261C3D" w:rsidRPr="004F1C4D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F1C4D">
              <w:rPr>
                <w:rFonts w:asciiTheme="minorHAnsi" w:hAnsiTheme="minorHAnsi" w:cs="Arial"/>
                <w:sz w:val="18"/>
                <w:szCs w:val="18"/>
              </w:rPr>
              <w:t>-</w:t>
            </w:r>
          </w:p>
        </w:tc>
        <w:tc>
          <w:tcPr>
            <w:tcW w:w="1057" w:type="dxa"/>
            <w:vAlign w:val="bottom"/>
          </w:tcPr>
          <w:p w14:paraId="5DCFE1CE" w14:textId="500409C9" w:rsidR="00261C3D" w:rsidRPr="00261C3D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61C3D">
              <w:rPr>
                <w:rFonts w:cs="Calibri"/>
                <w:color w:val="000000"/>
                <w:sz w:val="18"/>
              </w:rPr>
              <w:t>20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261C3D">
              <w:rPr>
                <w:rFonts w:cs="Calibri"/>
                <w:color w:val="000000"/>
                <w:sz w:val="18"/>
              </w:rPr>
              <w:t>999,5</w:t>
            </w:r>
          </w:p>
        </w:tc>
      </w:tr>
      <w:tr w:rsidR="00261C3D" w:rsidRPr="00C844DE" w14:paraId="4D3C9F2E" w14:textId="0B1682F1" w:rsidTr="00E565B4">
        <w:trPr>
          <w:trHeight w:val="227"/>
        </w:trPr>
        <w:tc>
          <w:tcPr>
            <w:tcW w:w="7962" w:type="dxa"/>
            <w:vAlign w:val="center"/>
          </w:tcPr>
          <w:p w14:paraId="105B8315" w14:textId="4DE6C4C2" w:rsidR="00261C3D" w:rsidRPr="004F1C4D" w:rsidRDefault="00261C3D" w:rsidP="00261C3D">
            <w:pPr>
              <w:spacing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  <w:lang w:eastAsia="hr-HR"/>
              </w:rPr>
              <w:t>Uvođenje sustava za informiranje putnika i planiranje putovanja</w:t>
            </w:r>
            <w:r>
              <w:rPr>
                <w:rFonts w:asciiTheme="minorHAnsi" w:hAnsiTheme="minorHAnsi" w:cs="Arial"/>
                <w:sz w:val="18"/>
                <w:szCs w:val="20"/>
                <w:lang w:eastAsia="hr-HR"/>
              </w:rPr>
              <w:t>*</w:t>
            </w:r>
          </w:p>
        </w:tc>
        <w:tc>
          <w:tcPr>
            <w:tcW w:w="1134" w:type="dxa"/>
            <w:noWrap/>
            <w:vAlign w:val="center"/>
          </w:tcPr>
          <w:p w14:paraId="0C2D297B" w14:textId="67A1910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4F1C4D">
              <w:rPr>
                <w:rFonts w:cs="Calibri"/>
                <w:color w:val="000000"/>
                <w:sz w:val="18"/>
                <w:szCs w:val="18"/>
              </w:rPr>
              <w:t>9</w:t>
            </w:r>
            <w:r w:rsidR="007B4F3F">
              <w:rPr>
                <w:rFonts w:cs="Calibri"/>
                <w:color w:val="000000"/>
                <w:sz w:val="18"/>
                <w:szCs w:val="18"/>
              </w:rPr>
              <w:t>.</w:t>
            </w:r>
            <w:r w:rsidRPr="004F1C4D">
              <w:rPr>
                <w:rFonts w:cs="Calibri"/>
                <w:color w:val="000000"/>
                <w:sz w:val="18"/>
                <w:szCs w:val="18"/>
              </w:rPr>
              <w:t>098,6</w:t>
            </w:r>
          </w:p>
        </w:tc>
        <w:tc>
          <w:tcPr>
            <w:tcW w:w="1134" w:type="dxa"/>
            <w:noWrap/>
            <w:vAlign w:val="center"/>
          </w:tcPr>
          <w:p w14:paraId="3B9D1CE4" w14:textId="7207CDA0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4F1C4D">
              <w:rPr>
                <w:rFonts w:cs="Calibri"/>
                <w:color w:val="000000"/>
                <w:sz w:val="18"/>
                <w:szCs w:val="18"/>
              </w:rPr>
              <w:t>11</w:t>
            </w:r>
            <w:r w:rsidR="007B4F3F">
              <w:rPr>
                <w:rFonts w:cs="Calibri"/>
                <w:color w:val="000000"/>
                <w:sz w:val="18"/>
                <w:szCs w:val="18"/>
              </w:rPr>
              <w:t>.</w:t>
            </w:r>
            <w:r w:rsidRPr="004F1C4D">
              <w:rPr>
                <w:rFonts w:cs="Calibri"/>
                <w:color w:val="000000"/>
                <w:sz w:val="18"/>
                <w:szCs w:val="18"/>
              </w:rPr>
              <w:t>781,0</w:t>
            </w:r>
          </w:p>
        </w:tc>
        <w:tc>
          <w:tcPr>
            <w:tcW w:w="851" w:type="dxa"/>
            <w:vAlign w:val="center"/>
          </w:tcPr>
          <w:p w14:paraId="156A1C11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4F1C4D">
              <w:rPr>
                <w:rFonts w:cs="Calibri"/>
                <w:color w:val="000000"/>
                <w:sz w:val="18"/>
                <w:szCs w:val="18"/>
              </w:rPr>
              <w:t>113,9</w:t>
            </w:r>
          </w:p>
        </w:tc>
        <w:tc>
          <w:tcPr>
            <w:tcW w:w="850" w:type="dxa"/>
            <w:vAlign w:val="center"/>
          </w:tcPr>
          <w:p w14:paraId="22C3655C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4F1C4D">
              <w:rPr>
                <w:rFonts w:cs="Calibr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5" w:type="dxa"/>
            <w:vAlign w:val="center"/>
          </w:tcPr>
          <w:p w14:paraId="3D144234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4F1C4D">
              <w:rPr>
                <w:rFonts w:asciiTheme="minorHAnsi" w:hAnsiTheme="minorHAnsi" w:cs="Arial"/>
                <w:sz w:val="18"/>
                <w:szCs w:val="18"/>
              </w:rPr>
              <w:t>-</w:t>
            </w:r>
          </w:p>
        </w:tc>
        <w:tc>
          <w:tcPr>
            <w:tcW w:w="1057" w:type="dxa"/>
            <w:vAlign w:val="bottom"/>
          </w:tcPr>
          <w:p w14:paraId="79AA08A0" w14:textId="45F851DD" w:rsidR="00261C3D" w:rsidRPr="00261C3D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61C3D">
              <w:rPr>
                <w:rFonts w:cs="Calibri"/>
                <w:color w:val="000000"/>
                <w:sz w:val="18"/>
              </w:rPr>
              <w:t>20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261C3D">
              <w:rPr>
                <w:rFonts w:cs="Calibri"/>
                <w:color w:val="000000"/>
                <w:sz w:val="18"/>
              </w:rPr>
              <w:t>999,5</w:t>
            </w:r>
          </w:p>
        </w:tc>
      </w:tr>
      <w:tr w:rsidR="00261C3D" w:rsidRPr="00C844DE" w14:paraId="5559F96F" w14:textId="0B19E15B" w:rsidTr="00E565B4">
        <w:trPr>
          <w:trHeight w:val="227"/>
        </w:trPr>
        <w:tc>
          <w:tcPr>
            <w:tcW w:w="7962" w:type="dxa"/>
            <w:vAlign w:val="center"/>
          </w:tcPr>
          <w:p w14:paraId="7159CDCB" w14:textId="291729C2" w:rsidR="00261C3D" w:rsidRPr="004F1C4D" w:rsidRDefault="00261C3D" w:rsidP="00261C3D">
            <w:pPr>
              <w:spacing w:after="0"/>
              <w:jc w:val="left"/>
              <w:rPr>
                <w:rFonts w:cs="Calibri"/>
                <w:color w:val="000000"/>
                <w:sz w:val="18"/>
                <w:szCs w:val="18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</w:rPr>
              <w:t>Uvođenje sustava jedinstvene vozne karte</w:t>
            </w:r>
            <w:r>
              <w:rPr>
                <w:rFonts w:asciiTheme="minorHAnsi" w:hAnsiTheme="minorHAnsi" w:cs="Arial"/>
                <w:sz w:val="18"/>
                <w:szCs w:val="20"/>
              </w:rPr>
              <w:t>*</w:t>
            </w:r>
          </w:p>
        </w:tc>
        <w:tc>
          <w:tcPr>
            <w:tcW w:w="1134" w:type="dxa"/>
            <w:noWrap/>
            <w:vAlign w:val="center"/>
          </w:tcPr>
          <w:p w14:paraId="29B37CD5" w14:textId="3C45AA03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4F1C4D">
              <w:rPr>
                <w:rFonts w:cs="Calibri"/>
                <w:color w:val="000000"/>
                <w:sz w:val="18"/>
                <w:szCs w:val="18"/>
              </w:rPr>
              <w:t>9</w:t>
            </w:r>
            <w:r w:rsidR="007B4F3F">
              <w:rPr>
                <w:rFonts w:cs="Calibri"/>
                <w:color w:val="000000"/>
                <w:sz w:val="18"/>
                <w:szCs w:val="18"/>
              </w:rPr>
              <w:t>.</w:t>
            </w:r>
            <w:r w:rsidRPr="004F1C4D">
              <w:rPr>
                <w:rFonts w:cs="Calibri"/>
                <w:color w:val="000000"/>
                <w:sz w:val="18"/>
                <w:szCs w:val="18"/>
              </w:rPr>
              <w:t>098,6</w:t>
            </w:r>
          </w:p>
        </w:tc>
        <w:tc>
          <w:tcPr>
            <w:tcW w:w="1134" w:type="dxa"/>
            <w:noWrap/>
            <w:vAlign w:val="center"/>
          </w:tcPr>
          <w:p w14:paraId="65C8B80A" w14:textId="30687281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4F1C4D">
              <w:rPr>
                <w:rFonts w:cs="Calibri"/>
                <w:color w:val="000000"/>
                <w:sz w:val="18"/>
                <w:szCs w:val="18"/>
              </w:rPr>
              <w:t>11</w:t>
            </w:r>
            <w:r w:rsidR="007B4F3F">
              <w:rPr>
                <w:rFonts w:cs="Calibri"/>
                <w:color w:val="000000"/>
                <w:sz w:val="18"/>
                <w:szCs w:val="18"/>
              </w:rPr>
              <w:t>.</w:t>
            </w:r>
            <w:r w:rsidRPr="004F1C4D">
              <w:rPr>
                <w:rFonts w:cs="Calibri"/>
                <w:color w:val="000000"/>
                <w:sz w:val="18"/>
                <w:szCs w:val="18"/>
              </w:rPr>
              <w:t>781,0</w:t>
            </w:r>
          </w:p>
        </w:tc>
        <w:tc>
          <w:tcPr>
            <w:tcW w:w="851" w:type="dxa"/>
            <w:vAlign w:val="center"/>
          </w:tcPr>
          <w:p w14:paraId="60494E78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4F1C4D">
              <w:rPr>
                <w:rFonts w:cs="Calibri"/>
                <w:color w:val="000000"/>
                <w:sz w:val="18"/>
                <w:szCs w:val="18"/>
              </w:rPr>
              <w:t>113,9</w:t>
            </w:r>
          </w:p>
        </w:tc>
        <w:tc>
          <w:tcPr>
            <w:tcW w:w="850" w:type="dxa"/>
            <w:vAlign w:val="center"/>
          </w:tcPr>
          <w:p w14:paraId="77542E94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4F1C4D">
              <w:rPr>
                <w:rFonts w:cs="Calibr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1135" w:type="dxa"/>
            <w:vAlign w:val="center"/>
          </w:tcPr>
          <w:p w14:paraId="738BCD90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4F1C4D">
              <w:rPr>
                <w:rFonts w:asciiTheme="minorHAnsi" w:hAnsiTheme="minorHAnsi" w:cs="Arial"/>
                <w:sz w:val="18"/>
                <w:szCs w:val="18"/>
              </w:rPr>
              <w:t>-</w:t>
            </w:r>
          </w:p>
        </w:tc>
        <w:tc>
          <w:tcPr>
            <w:tcW w:w="1057" w:type="dxa"/>
            <w:vAlign w:val="bottom"/>
          </w:tcPr>
          <w:p w14:paraId="7AE72404" w14:textId="62697010" w:rsidR="00261C3D" w:rsidRPr="00261C3D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261C3D">
              <w:rPr>
                <w:rFonts w:cs="Calibri"/>
                <w:color w:val="000000"/>
                <w:sz w:val="18"/>
              </w:rPr>
              <w:t>20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261C3D">
              <w:rPr>
                <w:rFonts w:cs="Calibri"/>
                <w:color w:val="000000"/>
                <w:sz w:val="18"/>
              </w:rPr>
              <w:t>999,5</w:t>
            </w:r>
          </w:p>
        </w:tc>
      </w:tr>
      <w:tr w:rsidR="00261C3D" w:rsidRPr="00C844DE" w14:paraId="57735421" w14:textId="105DA3FE" w:rsidTr="00E565B4">
        <w:trPr>
          <w:trHeight w:val="227"/>
        </w:trPr>
        <w:tc>
          <w:tcPr>
            <w:tcW w:w="7962" w:type="dxa"/>
            <w:vAlign w:val="center"/>
          </w:tcPr>
          <w:p w14:paraId="28CE45F5" w14:textId="78A9C4CD" w:rsidR="00261C3D" w:rsidRDefault="00261C3D" w:rsidP="00261C3D">
            <w:pPr>
              <w:spacing w:after="0"/>
              <w:jc w:val="left"/>
              <w:rPr>
                <w:rFonts w:asciiTheme="minorHAnsi" w:hAnsiTheme="minorHAnsi" w:cs="Arial"/>
                <w:sz w:val="18"/>
                <w:szCs w:val="20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</w:rPr>
              <w:t>Unaprjeđenje tramvajskog elektroenergetskog sustava u svrhu poboljšanja javne usluge</w:t>
            </w:r>
          </w:p>
        </w:tc>
        <w:tc>
          <w:tcPr>
            <w:tcW w:w="1134" w:type="dxa"/>
            <w:noWrap/>
            <w:vAlign w:val="center"/>
          </w:tcPr>
          <w:p w14:paraId="77C2F55B" w14:textId="7677EA13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0D4BA2B1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29AD12E1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6FBA0C84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14:paraId="4F7F086E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273,7</w:t>
            </w:r>
          </w:p>
        </w:tc>
        <w:tc>
          <w:tcPr>
            <w:tcW w:w="1057" w:type="dxa"/>
            <w:vAlign w:val="bottom"/>
          </w:tcPr>
          <w:p w14:paraId="73690888" w14:textId="685C0A3C" w:rsidR="00261C3D" w:rsidRPr="00261C3D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261C3D">
              <w:rPr>
                <w:rFonts w:cs="Calibri"/>
                <w:color w:val="000000"/>
                <w:sz w:val="18"/>
              </w:rPr>
              <w:t>273,7</w:t>
            </w:r>
          </w:p>
        </w:tc>
      </w:tr>
      <w:tr w:rsidR="00261C3D" w:rsidRPr="00C844DE" w14:paraId="19455F51" w14:textId="1F7951A1" w:rsidTr="00E565B4">
        <w:trPr>
          <w:trHeight w:val="227"/>
        </w:trPr>
        <w:tc>
          <w:tcPr>
            <w:tcW w:w="7962" w:type="dxa"/>
            <w:vAlign w:val="center"/>
          </w:tcPr>
          <w:p w14:paraId="229C6DDD" w14:textId="23EFD7B2" w:rsidR="00261C3D" w:rsidRDefault="00261C3D" w:rsidP="00261C3D">
            <w:pPr>
              <w:spacing w:after="0"/>
              <w:jc w:val="left"/>
              <w:rPr>
                <w:rFonts w:asciiTheme="minorHAnsi" w:hAnsiTheme="minorHAnsi" w:cs="Arial"/>
                <w:sz w:val="18"/>
                <w:szCs w:val="20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</w:rPr>
              <w:t>Korištenje inovativnih pogonskih sustava (primarno elektromobilnosti) u javnom gradskom prijevozu</w:t>
            </w:r>
          </w:p>
        </w:tc>
        <w:tc>
          <w:tcPr>
            <w:tcW w:w="1134" w:type="dxa"/>
            <w:noWrap/>
            <w:vAlign w:val="center"/>
          </w:tcPr>
          <w:p w14:paraId="7E6F4C9A" w14:textId="6D6FBB4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0EDAAF40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4.559,9</w:t>
            </w:r>
          </w:p>
        </w:tc>
        <w:tc>
          <w:tcPr>
            <w:tcW w:w="851" w:type="dxa"/>
            <w:vAlign w:val="center"/>
          </w:tcPr>
          <w:p w14:paraId="7681F51A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72A4D1E4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1.268</w:t>
            </w:r>
          </w:p>
        </w:tc>
        <w:tc>
          <w:tcPr>
            <w:tcW w:w="1135" w:type="dxa"/>
            <w:vAlign w:val="center"/>
          </w:tcPr>
          <w:p w14:paraId="381503F3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>
              <w:rPr>
                <w:rFonts w:asciiTheme="minorHAnsi" w:hAnsiTheme="minorHAnsi" w:cs="Arial"/>
                <w:sz w:val="18"/>
                <w:szCs w:val="20"/>
              </w:rPr>
              <w:t>-81,6</w:t>
            </w:r>
          </w:p>
        </w:tc>
        <w:tc>
          <w:tcPr>
            <w:tcW w:w="1057" w:type="dxa"/>
            <w:vAlign w:val="bottom"/>
          </w:tcPr>
          <w:p w14:paraId="0C3D49A9" w14:textId="01FCFB6B" w:rsidR="00261C3D" w:rsidRPr="00261C3D" w:rsidRDefault="00261C3D" w:rsidP="00261C3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20"/>
              </w:rPr>
            </w:pPr>
            <w:r w:rsidRPr="00261C3D">
              <w:rPr>
                <w:rFonts w:cs="Calibri"/>
                <w:color w:val="000000"/>
                <w:sz w:val="18"/>
              </w:rPr>
              <w:t>5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261C3D">
              <w:rPr>
                <w:rFonts w:cs="Calibri"/>
                <w:color w:val="000000"/>
                <w:sz w:val="18"/>
              </w:rPr>
              <w:t>746,3</w:t>
            </w:r>
          </w:p>
        </w:tc>
      </w:tr>
      <w:tr w:rsidR="00261C3D" w:rsidRPr="00C844DE" w14:paraId="28C156D4" w14:textId="263F8667" w:rsidTr="00261C3D">
        <w:trPr>
          <w:trHeight w:val="227"/>
        </w:trPr>
        <w:tc>
          <w:tcPr>
            <w:tcW w:w="7962" w:type="dxa"/>
            <w:vAlign w:val="center"/>
          </w:tcPr>
          <w:p w14:paraId="4513E185" w14:textId="43329ECE" w:rsidR="00261C3D" w:rsidRPr="0083302B" w:rsidRDefault="00261C3D" w:rsidP="00261C3D">
            <w:pPr>
              <w:spacing w:after="0"/>
              <w:jc w:val="left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  <w:lang w:eastAsia="hr-HR"/>
              </w:rPr>
              <w:t>UKUPNO</w:t>
            </w:r>
          </w:p>
        </w:tc>
        <w:tc>
          <w:tcPr>
            <w:tcW w:w="1134" w:type="dxa"/>
            <w:noWrap/>
            <w:vAlign w:val="center"/>
          </w:tcPr>
          <w:p w14:paraId="15665855" w14:textId="620F260A" w:rsidR="00261C3D" w:rsidRPr="0083302B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1257674F" w14:textId="77777777" w:rsidR="00261C3D" w:rsidRPr="0083302B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4.559,9</w:t>
            </w:r>
          </w:p>
        </w:tc>
        <w:tc>
          <w:tcPr>
            <w:tcW w:w="851" w:type="dxa"/>
            <w:vAlign w:val="center"/>
          </w:tcPr>
          <w:p w14:paraId="3E22FE8B" w14:textId="77777777" w:rsidR="00261C3D" w:rsidRPr="0083302B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14:paraId="5F8BE0DA" w14:textId="77777777" w:rsidR="00261C3D" w:rsidRPr="0083302B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1.268</w:t>
            </w:r>
          </w:p>
        </w:tc>
        <w:tc>
          <w:tcPr>
            <w:tcW w:w="1135" w:type="dxa"/>
            <w:vAlign w:val="center"/>
          </w:tcPr>
          <w:p w14:paraId="143DFA8B" w14:textId="77777777" w:rsidR="00261C3D" w:rsidRPr="0083302B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192,1</w:t>
            </w:r>
          </w:p>
        </w:tc>
        <w:tc>
          <w:tcPr>
            <w:tcW w:w="1057" w:type="dxa"/>
          </w:tcPr>
          <w:p w14:paraId="6E13E51F" w14:textId="642E7B5A" w:rsidR="00261C3D" w:rsidRPr="0083302B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 w:rsidRPr="0083302B">
              <w:rPr>
                <w:rFonts w:asciiTheme="minorHAnsi" w:hAnsiTheme="minorHAnsi" w:cs="Arial"/>
                <w:b/>
                <w:sz w:val="18"/>
                <w:szCs w:val="20"/>
              </w:rPr>
              <w:t>6.020</w:t>
            </w:r>
          </w:p>
        </w:tc>
      </w:tr>
      <w:tr w:rsidR="00261C3D" w:rsidRPr="00C844DE" w14:paraId="15544EBB" w14:textId="0C49CFF3" w:rsidTr="00261C3D">
        <w:trPr>
          <w:trHeight w:val="227"/>
        </w:trPr>
        <w:tc>
          <w:tcPr>
            <w:tcW w:w="7962" w:type="dxa"/>
            <w:vMerge w:val="restart"/>
            <w:shd w:val="clear" w:color="auto" w:fill="C6D9F1" w:themeFill="text2" w:themeFillTint="33"/>
            <w:vAlign w:val="center"/>
          </w:tcPr>
          <w:p w14:paraId="1B924AA5" w14:textId="08032832" w:rsidR="00261C3D" w:rsidRDefault="00261C3D" w:rsidP="00261C3D">
            <w:pPr>
              <w:spacing w:after="0"/>
              <w:jc w:val="left"/>
              <w:rPr>
                <w:rFonts w:asciiTheme="minorHAnsi" w:hAnsiTheme="minorHAnsi" w:cs="Arial"/>
                <w:b/>
                <w:bCs/>
                <w:sz w:val="18"/>
                <w:szCs w:val="20"/>
              </w:rPr>
            </w:pP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UKUPNO SEKTOR PROMET</w:t>
            </w:r>
          </w:p>
        </w:tc>
        <w:tc>
          <w:tcPr>
            <w:tcW w:w="1134" w:type="dxa"/>
            <w:shd w:val="clear" w:color="auto" w:fill="C6D9F1" w:themeFill="text2" w:themeFillTint="33"/>
            <w:noWrap/>
            <w:vAlign w:val="center"/>
          </w:tcPr>
          <w:p w14:paraId="1C2CBC90" w14:textId="1A5DFD86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</w:rPr>
              <w:t>95.975,8</w:t>
            </w:r>
          </w:p>
        </w:tc>
        <w:tc>
          <w:tcPr>
            <w:tcW w:w="1134" w:type="dxa"/>
            <w:shd w:val="clear" w:color="auto" w:fill="C6D9F1" w:themeFill="text2" w:themeFillTint="33"/>
            <w:noWrap/>
            <w:vAlign w:val="center"/>
          </w:tcPr>
          <w:p w14:paraId="7B4AA6F7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</w:rPr>
              <w:t>131.302,7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79F45CF2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</w:rPr>
              <w:t>1.198,6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2E9E9CA3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</w:rPr>
              <w:t>1.716,7</w:t>
            </w:r>
          </w:p>
        </w:tc>
        <w:tc>
          <w:tcPr>
            <w:tcW w:w="1135" w:type="dxa"/>
            <w:shd w:val="clear" w:color="auto" w:fill="C6D9F1" w:themeFill="text2" w:themeFillTint="33"/>
            <w:vAlign w:val="center"/>
          </w:tcPr>
          <w:p w14:paraId="15EBE246" w14:textId="77777777" w:rsidR="00261C3D" w:rsidRPr="00C844DE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</w:rPr>
              <w:t>-5.821,1</w:t>
            </w:r>
          </w:p>
        </w:tc>
        <w:tc>
          <w:tcPr>
            <w:tcW w:w="1057" w:type="dxa"/>
            <w:shd w:val="clear" w:color="auto" w:fill="C6D9F1" w:themeFill="text2" w:themeFillTint="33"/>
          </w:tcPr>
          <w:p w14:paraId="06BB5028" w14:textId="39776BD8" w:rsidR="00261C3D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20"/>
              </w:rPr>
              <w:t>224.372,7</w:t>
            </w:r>
          </w:p>
        </w:tc>
      </w:tr>
      <w:tr w:rsidR="00261C3D" w:rsidRPr="00C844DE" w14:paraId="336FBD74" w14:textId="5AFECED2" w:rsidTr="00E565B4">
        <w:trPr>
          <w:trHeight w:val="227"/>
        </w:trPr>
        <w:tc>
          <w:tcPr>
            <w:tcW w:w="7962" w:type="dxa"/>
            <w:vMerge/>
            <w:shd w:val="clear" w:color="auto" w:fill="C6D9F1" w:themeFill="text2" w:themeFillTint="33"/>
            <w:vAlign w:val="center"/>
          </w:tcPr>
          <w:p w14:paraId="67273694" w14:textId="77777777" w:rsidR="00261C3D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</w:p>
        </w:tc>
        <w:tc>
          <w:tcPr>
            <w:tcW w:w="6161" w:type="dxa"/>
            <w:gridSpan w:val="6"/>
            <w:shd w:val="clear" w:color="auto" w:fill="C6D9F1" w:themeFill="text2" w:themeFillTint="33"/>
            <w:noWrap/>
            <w:vAlign w:val="center"/>
          </w:tcPr>
          <w:p w14:paraId="7C512248" w14:textId="5FE933DC" w:rsidR="00261C3D" w:rsidRDefault="00261C3D" w:rsidP="00261C3D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20"/>
              </w:rPr>
            </w:pPr>
            <w:r>
              <w:rPr>
                <w:rFonts w:asciiTheme="minorHAnsi" w:hAnsiTheme="minorHAnsi" w:cs="Arial"/>
                <w:b/>
                <w:sz w:val="18"/>
                <w:szCs w:val="20"/>
              </w:rPr>
              <w:t>224.372,7</w:t>
            </w:r>
          </w:p>
        </w:tc>
      </w:tr>
    </w:tbl>
    <w:p w14:paraId="6C85F0FD" w14:textId="77777777" w:rsidR="00261C3D" w:rsidRPr="00C844DE" w:rsidRDefault="00261C3D" w:rsidP="009E5514">
      <w:pPr>
        <w:spacing w:after="0"/>
        <w:rPr>
          <w:sz w:val="18"/>
        </w:rPr>
      </w:pPr>
    </w:p>
    <w:p w14:paraId="3A97C305" w14:textId="3CF64416" w:rsidR="006B0DFD" w:rsidRDefault="006B0DFD" w:rsidP="006B0DFD">
      <w:pPr>
        <w:spacing w:after="0"/>
        <w:rPr>
          <w:sz w:val="18"/>
        </w:rPr>
      </w:pPr>
      <w:r w:rsidRPr="00C844DE">
        <w:rPr>
          <w:sz w:val="18"/>
        </w:rPr>
        <w:t>*Mjere su dio podsektora javni prijevoz, no prikazane su u podsektoru osobna i komercijalna vozila jer direktno utječu na smanjenje potrošnje energenata tog sektora. Potencijali smanjenja emisija tih mjera izražavaju se preko ušteda u sektoru osobna i komercijalna vozila</w:t>
      </w:r>
      <w:r w:rsidR="0017558D">
        <w:rPr>
          <w:sz w:val="18"/>
        </w:rPr>
        <w:t>.</w:t>
      </w:r>
    </w:p>
    <w:p w14:paraId="7718E591" w14:textId="77777777" w:rsidR="006B6654" w:rsidRDefault="006B6654" w:rsidP="009E5514">
      <w:pPr>
        <w:jc w:val="center"/>
        <w:sectPr w:rsidR="006B6654" w:rsidSect="006B6654">
          <w:type w:val="oddPage"/>
          <w:pgSz w:w="16838" w:h="11906" w:orient="landscape"/>
          <w:pgMar w:top="1417" w:right="1417" w:bottom="1417" w:left="1170" w:header="708" w:footer="708" w:gutter="0"/>
          <w:pgNumType w:start="1"/>
          <w:cols w:space="708"/>
          <w:docGrid w:linePitch="360"/>
        </w:sectPr>
      </w:pPr>
    </w:p>
    <w:p w14:paraId="44E881F1" w14:textId="77777777" w:rsidR="009E5514" w:rsidRPr="00C844DE" w:rsidRDefault="009E5514" w:rsidP="009E5514">
      <w:pPr>
        <w:spacing w:after="0"/>
      </w:pPr>
    </w:p>
    <w:p w14:paraId="26CDD7D7" w14:textId="1014636C" w:rsidR="009E5514" w:rsidRPr="00732E5B" w:rsidRDefault="009E5514" w:rsidP="009E5514">
      <w:pPr>
        <w:spacing w:after="0"/>
        <w:rPr>
          <w:rFonts w:cs="Arial"/>
        </w:rPr>
      </w:pPr>
      <w:r w:rsidRPr="00732E5B">
        <w:t xml:space="preserve">Ukupan potencijal smanjenja emisija sektora promet iznosi </w:t>
      </w:r>
      <w:r w:rsidR="00DA726C" w:rsidRPr="00732E5B">
        <w:t xml:space="preserve">224.372,7 </w:t>
      </w:r>
      <w:r w:rsidRPr="00732E5B">
        <w:t>t CO</w:t>
      </w:r>
      <w:r w:rsidRPr="00732E5B">
        <w:rPr>
          <w:vertAlign w:val="subscript"/>
        </w:rPr>
        <w:t>2</w:t>
      </w:r>
      <w:r w:rsidRPr="00732E5B">
        <w:t>. Podsektor Osobna i komercijalna vozila doprinosi ukupnom potencijalu sa 9</w:t>
      </w:r>
      <w:r w:rsidR="00DA726C" w:rsidRPr="00732E5B">
        <w:t>5</w:t>
      </w:r>
      <w:r w:rsidRPr="00732E5B">
        <w:t>,</w:t>
      </w:r>
      <w:r w:rsidR="0083302B" w:rsidRPr="00732E5B">
        <w:t>87</w:t>
      </w:r>
      <w:r w:rsidRPr="00732E5B">
        <w:t xml:space="preserve">%, što iznosi </w:t>
      </w:r>
      <w:r w:rsidR="0083302B" w:rsidRPr="00732E5B">
        <w:rPr>
          <w:rFonts w:cs="Arial"/>
          <w:lang w:eastAsia="hr-HR"/>
        </w:rPr>
        <w:t>215 097,4</w:t>
      </w:r>
      <w:r w:rsidR="00DA726C" w:rsidRPr="00732E5B">
        <w:rPr>
          <w:rFonts w:cs="Arial"/>
          <w:lang w:eastAsia="hr-HR"/>
        </w:rPr>
        <w:t xml:space="preserve"> </w:t>
      </w:r>
      <w:r w:rsidRPr="00732E5B">
        <w:rPr>
          <w:rFonts w:cs="Arial"/>
        </w:rPr>
        <w:t>t CO</w:t>
      </w:r>
      <w:r w:rsidRPr="00732E5B">
        <w:rPr>
          <w:rFonts w:cs="Arial"/>
          <w:vertAlign w:val="subscript"/>
        </w:rPr>
        <w:t>2</w:t>
      </w:r>
      <w:r w:rsidRPr="00732E5B">
        <w:rPr>
          <w:rFonts w:cs="Arial"/>
        </w:rPr>
        <w:t xml:space="preserve">, javni prijevoz doprinosi sa </w:t>
      </w:r>
      <w:r w:rsidR="00DA726C" w:rsidRPr="00732E5B">
        <w:rPr>
          <w:rFonts w:cs="Arial"/>
        </w:rPr>
        <w:t>2,</w:t>
      </w:r>
      <w:r w:rsidR="0083302B" w:rsidRPr="00732E5B">
        <w:rPr>
          <w:rFonts w:cs="Arial"/>
        </w:rPr>
        <w:t>68</w:t>
      </w:r>
      <w:r w:rsidRPr="00732E5B">
        <w:rPr>
          <w:rFonts w:cs="Arial"/>
        </w:rPr>
        <w:t>% što u t CO</w:t>
      </w:r>
      <w:r w:rsidRPr="00732E5B">
        <w:rPr>
          <w:rFonts w:cs="Arial"/>
          <w:vertAlign w:val="subscript"/>
        </w:rPr>
        <w:t>2</w:t>
      </w:r>
      <w:r w:rsidRPr="00732E5B">
        <w:rPr>
          <w:rFonts w:cs="Arial"/>
        </w:rPr>
        <w:t xml:space="preserve"> iznosi </w:t>
      </w:r>
      <w:r w:rsidR="0083302B" w:rsidRPr="00732E5B">
        <w:rPr>
          <w:rFonts w:cs="Arial"/>
          <w:lang w:eastAsia="hr-HR"/>
        </w:rPr>
        <w:t>3 255,3 t CO</w:t>
      </w:r>
      <w:r w:rsidR="0083302B" w:rsidRPr="00732E5B">
        <w:rPr>
          <w:rFonts w:cs="Arial"/>
          <w:vertAlign w:val="subscript"/>
          <w:lang w:eastAsia="hr-HR"/>
        </w:rPr>
        <w:t>2</w:t>
      </w:r>
      <w:r w:rsidRPr="00732E5B">
        <w:rPr>
          <w:rFonts w:cs="Arial"/>
        </w:rPr>
        <w:t xml:space="preserve">, </w:t>
      </w:r>
      <w:r w:rsidR="00DA726C" w:rsidRPr="00732E5B">
        <w:rPr>
          <w:rFonts w:cs="Arial"/>
        </w:rPr>
        <w:t>a vozila u vlasništvu grada zastupljena su u potencijalu smanjenja s 1,4</w:t>
      </w:r>
      <w:r w:rsidR="00732E5B" w:rsidRPr="00732E5B">
        <w:rPr>
          <w:rFonts w:cs="Arial"/>
        </w:rPr>
        <w:t>5</w:t>
      </w:r>
      <w:r w:rsidR="00DA726C" w:rsidRPr="00732E5B">
        <w:rPr>
          <w:rFonts w:cs="Arial"/>
        </w:rPr>
        <w:t xml:space="preserve">% odnosno </w:t>
      </w:r>
      <w:r w:rsidR="00732E5B" w:rsidRPr="00732E5B">
        <w:rPr>
          <w:rFonts w:cs="Arial"/>
        </w:rPr>
        <w:t>6 020,0</w:t>
      </w:r>
      <w:r w:rsidR="0083302B" w:rsidRPr="00732E5B">
        <w:rPr>
          <w:rFonts w:cs="Arial"/>
        </w:rPr>
        <w:t xml:space="preserve"> t CO</w:t>
      </w:r>
      <w:r w:rsidR="0083302B" w:rsidRPr="00732E5B">
        <w:rPr>
          <w:rFonts w:cs="Arial"/>
          <w:vertAlign w:val="subscript"/>
        </w:rPr>
        <w:t>2</w:t>
      </w:r>
      <w:r w:rsidRPr="00732E5B">
        <w:rPr>
          <w:rFonts w:cs="Arial"/>
        </w:rPr>
        <w:t xml:space="preserve">. </w:t>
      </w:r>
    </w:p>
    <w:p w14:paraId="41DE0C0D" w14:textId="77777777" w:rsidR="009E5514" w:rsidRPr="00732E5B" w:rsidRDefault="009E5514" w:rsidP="009E5514">
      <w:pPr>
        <w:spacing w:after="0"/>
      </w:pPr>
    </w:p>
    <w:p w14:paraId="7E812A5B" w14:textId="12AB251E" w:rsidR="009E5514" w:rsidRPr="00732E5B" w:rsidRDefault="009E5514" w:rsidP="009E5514">
      <w:pPr>
        <w:spacing w:after="0"/>
      </w:pPr>
      <w:r w:rsidRPr="00732E5B">
        <w:t>Scenarij s mjerama izrađen je na način da su u obzir uzete mjere prikazane u tablici 1.3. U tablici 1.4 prikazane su potrošnje energije te emisije scenarija s mjerama za sektor prometa.</w:t>
      </w:r>
    </w:p>
    <w:p w14:paraId="3C42EAE2" w14:textId="77777777" w:rsidR="009E5514" w:rsidRPr="00C844DE" w:rsidRDefault="009E5514" w:rsidP="009E5514">
      <w:pPr>
        <w:spacing w:after="0"/>
      </w:pPr>
    </w:p>
    <w:p w14:paraId="6E39A376" w14:textId="05C266F1" w:rsidR="009E5514" w:rsidRPr="00C844DE" w:rsidRDefault="00985F22" w:rsidP="00985F22">
      <w:pPr>
        <w:pStyle w:val="Caption"/>
      </w:pPr>
      <w:bookmarkStart w:id="18" w:name="_Toc251161358"/>
      <w:bookmarkStart w:id="19" w:name="_Toc251924034"/>
      <w:bookmarkStart w:id="20" w:name="_Toc523147953"/>
      <w:r w:rsidRPr="00C844DE">
        <w:t xml:space="preserve">Tablica </w:t>
      </w:r>
      <w:r w:rsidRPr="00C844DE">
        <w:fldChar w:fldCharType="begin"/>
      </w:r>
      <w:r w:rsidRPr="00C844DE">
        <w:instrText xml:space="preserve"> STYLEREF 1 \s </w:instrText>
      </w:r>
      <w:r w:rsidRPr="00C844DE">
        <w:fldChar w:fldCharType="separate"/>
      </w:r>
      <w:r w:rsidRPr="00C844DE">
        <w:rPr>
          <w:noProof/>
        </w:rPr>
        <w:t>1</w:t>
      </w:r>
      <w:r w:rsidRPr="00C844DE">
        <w:fldChar w:fldCharType="end"/>
      </w:r>
      <w:r w:rsidRPr="00C844DE">
        <w:t>.</w:t>
      </w:r>
      <w:r w:rsidRPr="00C844DE">
        <w:fldChar w:fldCharType="begin"/>
      </w:r>
      <w:r w:rsidRPr="00C844DE">
        <w:instrText xml:space="preserve"> SEQ Tablica \* ARABIC \s 1 </w:instrText>
      </w:r>
      <w:r w:rsidRPr="00C844DE">
        <w:fldChar w:fldCharType="separate"/>
      </w:r>
      <w:r w:rsidRPr="00C844DE">
        <w:rPr>
          <w:noProof/>
        </w:rPr>
        <w:t>4</w:t>
      </w:r>
      <w:r w:rsidRPr="00C844DE">
        <w:fldChar w:fldCharType="end"/>
      </w:r>
      <w:r w:rsidRPr="00C844DE">
        <w:t xml:space="preserve"> : </w:t>
      </w:r>
      <w:r w:rsidR="009E5514" w:rsidRPr="00C844DE">
        <w:t>Projekcija potrošnje energije i emisija za 20</w:t>
      </w:r>
      <w:r w:rsidR="009802F3" w:rsidRPr="00C844DE">
        <w:t>3</w:t>
      </w:r>
      <w:r w:rsidR="009E5514" w:rsidRPr="00C844DE">
        <w:t>0. godinu za scenarij s mjerama</w:t>
      </w:r>
      <w:bookmarkEnd w:id="18"/>
      <w:bookmarkEnd w:id="19"/>
      <w:bookmarkEnd w:id="20"/>
    </w:p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4325"/>
        <w:gridCol w:w="1651"/>
        <w:gridCol w:w="1548"/>
        <w:gridCol w:w="1548"/>
      </w:tblGrid>
      <w:tr w:rsidR="009E5514" w:rsidRPr="00C844DE" w14:paraId="3DF58489" w14:textId="77777777" w:rsidTr="00480C57">
        <w:trPr>
          <w:trHeight w:val="227"/>
        </w:trPr>
        <w:tc>
          <w:tcPr>
            <w:tcW w:w="4325" w:type="dxa"/>
            <w:vMerge w:val="restart"/>
            <w:shd w:val="clear" w:color="auto" w:fill="C6D9F1" w:themeFill="text2" w:themeFillTint="33"/>
            <w:vAlign w:val="center"/>
          </w:tcPr>
          <w:p w14:paraId="3440CB05" w14:textId="54277B84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 xml:space="preserve">Projekcije u </w:t>
            </w:r>
            <w:r w:rsid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2030</w:t>
            </w: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 xml:space="preserve">. godinu sektora </w:t>
            </w:r>
            <w:r w:rsidR="008C4508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P</w:t>
            </w: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romet scenarija s mjerama</w:t>
            </w:r>
          </w:p>
        </w:tc>
        <w:tc>
          <w:tcPr>
            <w:tcW w:w="3199" w:type="dxa"/>
            <w:gridSpan w:val="2"/>
            <w:shd w:val="clear" w:color="auto" w:fill="C6D9F1" w:themeFill="text2" w:themeFillTint="33"/>
            <w:noWrap/>
            <w:vAlign w:val="bottom"/>
          </w:tcPr>
          <w:p w14:paraId="34B9610C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Potrošnja energije</w:t>
            </w:r>
          </w:p>
        </w:tc>
        <w:tc>
          <w:tcPr>
            <w:tcW w:w="1548" w:type="dxa"/>
            <w:shd w:val="clear" w:color="auto" w:fill="C6D9F1" w:themeFill="text2" w:themeFillTint="33"/>
            <w:vAlign w:val="bottom"/>
          </w:tcPr>
          <w:p w14:paraId="46CCE838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Emisija</w:t>
            </w:r>
          </w:p>
        </w:tc>
      </w:tr>
      <w:tr w:rsidR="009E5514" w:rsidRPr="00C844DE" w14:paraId="725BF292" w14:textId="77777777" w:rsidTr="00480C57">
        <w:trPr>
          <w:trHeight w:val="227"/>
        </w:trPr>
        <w:tc>
          <w:tcPr>
            <w:tcW w:w="4325" w:type="dxa"/>
            <w:vMerge/>
            <w:shd w:val="clear" w:color="auto" w:fill="C6D9F1" w:themeFill="text2" w:themeFillTint="33"/>
            <w:vAlign w:val="center"/>
          </w:tcPr>
          <w:p w14:paraId="0EEA4D98" w14:textId="77777777" w:rsidR="009E5514" w:rsidRPr="00C844DE" w:rsidRDefault="009E5514" w:rsidP="009E5514">
            <w:pPr>
              <w:spacing w:after="0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51" w:type="dxa"/>
            <w:shd w:val="clear" w:color="auto" w:fill="C6D9F1" w:themeFill="text2" w:themeFillTint="33"/>
            <w:vAlign w:val="bottom"/>
          </w:tcPr>
          <w:p w14:paraId="4DAF812E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TJ</w:t>
            </w:r>
          </w:p>
        </w:tc>
        <w:tc>
          <w:tcPr>
            <w:tcW w:w="1548" w:type="dxa"/>
            <w:shd w:val="clear" w:color="auto" w:fill="C6D9F1" w:themeFill="text2" w:themeFillTint="33"/>
            <w:vAlign w:val="bottom"/>
          </w:tcPr>
          <w:p w14:paraId="60FBAE0E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MWh</w:t>
            </w:r>
          </w:p>
        </w:tc>
        <w:tc>
          <w:tcPr>
            <w:tcW w:w="1548" w:type="dxa"/>
            <w:shd w:val="clear" w:color="auto" w:fill="C6D9F1" w:themeFill="text2" w:themeFillTint="33"/>
            <w:vAlign w:val="bottom"/>
          </w:tcPr>
          <w:p w14:paraId="325141F4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t CO</w:t>
            </w: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vertAlign w:val="subscript"/>
                <w:lang w:eastAsia="hr-HR"/>
              </w:rPr>
              <w:t>2</w:t>
            </w:r>
          </w:p>
        </w:tc>
      </w:tr>
      <w:tr w:rsidR="009E5514" w:rsidRPr="00C844DE" w14:paraId="3E809B2F" w14:textId="77777777" w:rsidTr="00480C57">
        <w:trPr>
          <w:trHeight w:val="227"/>
        </w:trPr>
        <w:tc>
          <w:tcPr>
            <w:tcW w:w="4325" w:type="dxa"/>
            <w:shd w:val="clear" w:color="000000" w:fill="DBEEF3"/>
            <w:vAlign w:val="bottom"/>
          </w:tcPr>
          <w:p w14:paraId="4C75CF70" w14:textId="77777777" w:rsidR="009E5514" w:rsidRPr="00C844DE" w:rsidRDefault="009E5514" w:rsidP="009E5514">
            <w:pPr>
              <w:spacing w:after="0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 xml:space="preserve">Osobna i komercijalna vozila </w:t>
            </w:r>
          </w:p>
        </w:tc>
        <w:tc>
          <w:tcPr>
            <w:tcW w:w="1651" w:type="dxa"/>
            <w:shd w:val="clear" w:color="000000" w:fill="DBEEF3"/>
            <w:noWrap/>
            <w:vAlign w:val="bottom"/>
          </w:tcPr>
          <w:p w14:paraId="5EA3D407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8" w:type="dxa"/>
            <w:shd w:val="clear" w:color="000000" w:fill="DBEEF3"/>
            <w:noWrap/>
            <w:vAlign w:val="bottom"/>
          </w:tcPr>
          <w:p w14:paraId="4E09F04D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8" w:type="dxa"/>
            <w:shd w:val="clear" w:color="000000" w:fill="DBEEF3"/>
            <w:noWrap/>
            <w:vAlign w:val="bottom"/>
          </w:tcPr>
          <w:p w14:paraId="6E54990E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</w:tr>
      <w:tr w:rsidR="009E5514" w:rsidRPr="00C844DE" w14:paraId="5CEB025E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66CE1F88" w14:textId="77777777" w:rsidR="009E5514" w:rsidRPr="00C844DE" w:rsidRDefault="009E5514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sz w:val="20"/>
                <w:szCs w:val="20"/>
                <w:lang w:eastAsia="hr-HR"/>
              </w:rPr>
              <w:t>benzin (uz udio biogoriva)</w:t>
            </w:r>
          </w:p>
        </w:tc>
        <w:tc>
          <w:tcPr>
            <w:tcW w:w="1651" w:type="dxa"/>
            <w:noWrap/>
            <w:vAlign w:val="bottom"/>
          </w:tcPr>
          <w:p w14:paraId="0C9C8CDC" w14:textId="76B1C8BF" w:rsidR="009E5514" w:rsidRPr="00C844DE" w:rsidRDefault="002B15DC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B15DC">
              <w:rPr>
                <w:rFonts w:asciiTheme="minorHAnsi" w:hAnsiTheme="minorHAnsi" w:cs="Arial"/>
                <w:sz w:val="20"/>
                <w:szCs w:val="20"/>
              </w:rPr>
              <w:t>3.614,6</w:t>
            </w:r>
          </w:p>
        </w:tc>
        <w:tc>
          <w:tcPr>
            <w:tcW w:w="1548" w:type="dxa"/>
            <w:noWrap/>
            <w:vAlign w:val="bottom"/>
          </w:tcPr>
          <w:p w14:paraId="6CD48F56" w14:textId="03B52788" w:rsidR="009E5514" w:rsidRPr="00C844DE" w:rsidRDefault="00FF59DB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59DB">
              <w:rPr>
                <w:rFonts w:asciiTheme="minorHAnsi" w:hAnsiTheme="minorHAnsi" w:cs="Arial"/>
                <w:sz w:val="20"/>
                <w:szCs w:val="20"/>
              </w:rPr>
              <w:t>1.004.042,0</w:t>
            </w:r>
          </w:p>
        </w:tc>
        <w:tc>
          <w:tcPr>
            <w:tcW w:w="1548" w:type="dxa"/>
            <w:noWrap/>
            <w:vAlign w:val="bottom"/>
          </w:tcPr>
          <w:p w14:paraId="318BD805" w14:textId="28992DA4" w:rsidR="009E5514" w:rsidRPr="00C844DE" w:rsidRDefault="00BB0C20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BB0C20">
              <w:rPr>
                <w:rFonts w:asciiTheme="minorHAnsi" w:hAnsiTheme="minorHAnsi" w:cs="Arial"/>
                <w:sz w:val="20"/>
                <w:szCs w:val="20"/>
              </w:rPr>
              <w:t>247.812,7</w:t>
            </w:r>
          </w:p>
        </w:tc>
      </w:tr>
      <w:tr w:rsidR="009E5514" w:rsidRPr="00C844DE" w14:paraId="7AA55C9E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3EC6C616" w14:textId="77777777" w:rsidR="009E5514" w:rsidRPr="00C844DE" w:rsidRDefault="009E5514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sz w:val="20"/>
                <w:szCs w:val="20"/>
                <w:lang w:eastAsia="hr-HR"/>
              </w:rPr>
              <w:t>dizel (uz udio biogoriva)</w:t>
            </w:r>
          </w:p>
        </w:tc>
        <w:tc>
          <w:tcPr>
            <w:tcW w:w="1651" w:type="dxa"/>
            <w:noWrap/>
            <w:vAlign w:val="bottom"/>
          </w:tcPr>
          <w:p w14:paraId="6AAA1015" w14:textId="5F73ABAB" w:rsidR="009E5514" w:rsidRPr="00C844DE" w:rsidRDefault="002B15DC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B15DC">
              <w:rPr>
                <w:rFonts w:asciiTheme="minorHAnsi" w:hAnsiTheme="minorHAnsi" w:cs="Arial"/>
                <w:sz w:val="20"/>
                <w:szCs w:val="20"/>
              </w:rPr>
              <w:t>7.383,8</w:t>
            </w:r>
          </w:p>
        </w:tc>
        <w:tc>
          <w:tcPr>
            <w:tcW w:w="1548" w:type="dxa"/>
            <w:noWrap/>
            <w:vAlign w:val="bottom"/>
          </w:tcPr>
          <w:p w14:paraId="1937EA85" w14:textId="36426B4D" w:rsidR="009E5514" w:rsidRPr="00C844DE" w:rsidRDefault="00FF59DB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59DB">
              <w:rPr>
                <w:rFonts w:asciiTheme="minorHAnsi" w:hAnsiTheme="minorHAnsi" w:cs="Arial"/>
                <w:sz w:val="20"/>
                <w:szCs w:val="20"/>
              </w:rPr>
              <w:t>2.051.060,0</w:t>
            </w:r>
          </w:p>
        </w:tc>
        <w:tc>
          <w:tcPr>
            <w:tcW w:w="1548" w:type="dxa"/>
            <w:noWrap/>
            <w:vAlign w:val="bottom"/>
          </w:tcPr>
          <w:p w14:paraId="112CB195" w14:textId="1BC52A96" w:rsidR="009E5514" w:rsidRPr="00C844DE" w:rsidRDefault="00BB0C20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BB0C20">
              <w:rPr>
                <w:rFonts w:asciiTheme="minorHAnsi" w:hAnsiTheme="minorHAnsi" w:cs="Arial"/>
                <w:sz w:val="20"/>
                <w:szCs w:val="20"/>
              </w:rPr>
              <w:t>541.052,8</w:t>
            </w:r>
          </w:p>
        </w:tc>
      </w:tr>
      <w:tr w:rsidR="009E5514" w:rsidRPr="00C844DE" w14:paraId="74F163B1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34DF2225" w14:textId="1CB5CAF9" w:rsidR="009E5514" w:rsidRPr="00C844DE" w:rsidRDefault="002B15DC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sz w:val="20"/>
                <w:szCs w:val="20"/>
                <w:lang w:eastAsia="hr-HR"/>
              </w:rPr>
              <w:t>LPG</w:t>
            </w:r>
          </w:p>
        </w:tc>
        <w:tc>
          <w:tcPr>
            <w:tcW w:w="1651" w:type="dxa"/>
            <w:noWrap/>
            <w:vAlign w:val="bottom"/>
          </w:tcPr>
          <w:p w14:paraId="6F2DABF2" w14:textId="403AAB35" w:rsidR="009E5514" w:rsidRPr="00C844DE" w:rsidRDefault="002B15DC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B15DC">
              <w:rPr>
                <w:rFonts w:asciiTheme="minorHAnsi" w:hAnsiTheme="minorHAnsi" w:cs="Arial"/>
                <w:sz w:val="20"/>
                <w:szCs w:val="20"/>
              </w:rPr>
              <w:t>366,3</w:t>
            </w:r>
          </w:p>
        </w:tc>
        <w:tc>
          <w:tcPr>
            <w:tcW w:w="1548" w:type="dxa"/>
            <w:noWrap/>
            <w:vAlign w:val="bottom"/>
          </w:tcPr>
          <w:p w14:paraId="462A6032" w14:textId="05BE4E64" w:rsidR="009E5514" w:rsidRPr="00C844DE" w:rsidRDefault="00FF59DB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59DB">
              <w:rPr>
                <w:rFonts w:asciiTheme="minorHAnsi" w:hAnsiTheme="minorHAnsi" w:cs="Arial"/>
                <w:sz w:val="20"/>
                <w:szCs w:val="20"/>
              </w:rPr>
              <w:t>101.739,9</w:t>
            </w:r>
          </w:p>
        </w:tc>
        <w:tc>
          <w:tcPr>
            <w:tcW w:w="1548" w:type="dxa"/>
            <w:noWrap/>
            <w:vAlign w:val="bottom"/>
          </w:tcPr>
          <w:p w14:paraId="62B92C9D" w14:textId="76FAD58B" w:rsidR="009E5514" w:rsidRPr="00C844DE" w:rsidRDefault="00BB0C20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BB0C20">
              <w:rPr>
                <w:rFonts w:asciiTheme="minorHAnsi" w:hAnsiTheme="minorHAnsi" w:cs="Arial"/>
                <w:sz w:val="20"/>
                <w:szCs w:val="20"/>
              </w:rPr>
              <w:t>25.237,8</w:t>
            </w:r>
          </w:p>
        </w:tc>
      </w:tr>
      <w:tr w:rsidR="009E5514" w:rsidRPr="00C844DE" w14:paraId="0F2FF2F6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6B8A6347" w14:textId="0C38E3AC" w:rsidR="009E5514" w:rsidRPr="00C844DE" w:rsidRDefault="002B15DC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hr-HR"/>
              </w:rPr>
              <w:t>CNG</w:t>
            </w:r>
          </w:p>
        </w:tc>
        <w:tc>
          <w:tcPr>
            <w:tcW w:w="1651" w:type="dxa"/>
            <w:noWrap/>
            <w:vAlign w:val="bottom"/>
          </w:tcPr>
          <w:p w14:paraId="370F7CE0" w14:textId="4DFD5F35" w:rsidR="009E5514" w:rsidRPr="00C844DE" w:rsidRDefault="002B15DC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B15DC">
              <w:rPr>
                <w:rFonts w:asciiTheme="minorHAnsi" w:hAnsiTheme="minorHAnsi" w:cs="Arial"/>
                <w:sz w:val="20"/>
                <w:szCs w:val="20"/>
              </w:rPr>
              <w:t>51,3</w:t>
            </w:r>
          </w:p>
        </w:tc>
        <w:tc>
          <w:tcPr>
            <w:tcW w:w="1548" w:type="dxa"/>
            <w:noWrap/>
            <w:vAlign w:val="bottom"/>
          </w:tcPr>
          <w:p w14:paraId="68366E5F" w14:textId="698B1643" w:rsidR="009E5514" w:rsidRPr="00C844DE" w:rsidRDefault="00FF59DB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59DB">
              <w:rPr>
                <w:rFonts w:asciiTheme="minorHAnsi" w:hAnsiTheme="minorHAnsi" w:cs="Arial"/>
                <w:sz w:val="20"/>
                <w:szCs w:val="20"/>
              </w:rPr>
              <w:t>14.239,3</w:t>
            </w:r>
          </w:p>
        </w:tc>
        <w:tc>
          <w:tcPr>
            <w:tcW w:w="1548" w:type="dxa"/>
            <w:noWrap/>
            <w:vAlign w:val="bottom"/>
          </w:tcPr>
          <w:p w14:paraId="0B3519EB" w14:textId="177A7441" w:rsidR="009E5514" w:rsidRPr="00C844DE" w:rsidRDefault="00BB0C20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BB0C20">
              <w:rPr>
                <w:rFonts w:asciiTheme="minorHAnsi" w:hAnsiTheme="minorHAnsi" w:cs="Arial"/>
                <w:sz w:val="20"/>
                <w:szCs w:val="20"/>
              </w:rPr>
              <w:t>2.845,0</w:t>
            </w:r>
          </w:p>
        </w:tc>
      </w:tr>
      <w:tr w:rsidR="002B15DC" w:rsidRPr="00C844DE" w14:paraId="12969638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797D83B0" w14:textId="4FF44812" w:rsidR="002B15DC" w:rsidRPr="00C844DE" w:rsidRDefault="002B15DC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hr-HR"/>
              </w:rPr>
              <w:t>El. energija</w:t>
            </w:r>
          </w:p>
        </w:tc>
        <w:tc>
          <w:tcPr>
            <w:tcW w:w="1651" w:type="dxa"/>
            <w:noWrap/>
            <w:vAlign w:val="bottom"/>
          </w:tcPr>
          <w:p w14:paraId="5F31FF9B" w14:textId="54CA7769" w:rsidR="002B15DC" w:rsidRPr="00C844DE" w:rsidRDefault="0017669E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7669E">
              <w:rPr>
                <w:rFonts w:asciiTheme="minorHAnsi" w:hAnsiTheme="minorHAnsi" w:cs="Arial"/>
                <w:sz w:val="20"/>
                <w:szCs w:val="20"/>
              </w:rPr>
              <w:t>303,2</w:t>
            </w:r>
          </w:p>
        </w:tc>
        <w:tc>
          <w:tcPr>
            <w:tcW w:w="1548" w:type="dxa"/>
            <w:noWrap/>
            <w:vAlign w:val="bottom"/>
          </w:tcPr>
          <w:p w14:paraId="1C27C323" w14:textId="0648F800" w:rsidR="002B15DC" w:rsidRPr="00C844DE" w:rsidRDefault="00FF59DB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FF59DB">
              <w:rPr>
                <w:rFonts w:asciiTheme="minorHAnsi" w:hAnsiTheme="minorHAnsi" w:cs="Arial"/>
                <w:sz w:val="20"/>
                <w:szCs w:val="20"/>
              </w:rPr>
              <w:t>84.234,4</w:t>
            </w:r>
          </w:p>
        </w:tc>
        <w:tc>
          <w:tcPr>
            <w:tcW w:w="1548" w:type="dxa"/>
            <w:noWrap/>
            <w:vAlign w:val="bottom"/>
          </w:tcPr>
          <w:p w14:paraId="3C75E9C9" w14:textId="17735B05" w:rsidR="002B15DC" w:rsidRPr="00C844DE" w:rsidRDefault="00BB0C20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BB0C20">
              <w:rPr>
                <w:rFonts w:asciiTheme="minorHAnsi" w:hAnsiTheme="minorHAnsi" w:cs="Arial"/>
                <w:sz w:val="20"/>
                <w:szCs w:val="20"/>
              </w:rPr>
              <w:t>9.265,8</w:t>
            </w:r>
          </w:p>
        </w:tc>
      </w:tr>
      <w:tr w:rsidR="009E5514" w:rsidRPr="00C844DE" w14:paraId="06783912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3D888FC0" w14:textId="77777777" w:rsidR="009E5514" w:rsidRPr="00732E5B" w:rsidRDefault="009E5514" w:rsidP="009E5514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  <w:lang w:eastAsia="hr-HR"/>
              </w:rPr>
            </w:pPr>
            <w:r w:rsidRPr="00732E5B">
              <w:rPr>
                <w:rFonts w:asciiTheme="minorHAnsi" w:hAnsiTheme="minorHAnsi" w:cs="Arial"/>
                <w:b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651" w:type="dxa"/>
            <w:noWrap/>
            <w:vAlign w:val="bottom"/>
          </w:tcPr>
          <w:p w14:paraId="3AFF7E0F" w14:textId="04686D19" w:rsidR="009E5514" w:rsidRPr="00732E5B" w:rsidRDefault="0017669E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32E5B">
              <w:rPr>
                <w:rFonts w:asciiTheme="minorHAnsi" w:hAnsiTheme="minorHAnsi" w:cs="Arial"/>
                <w:b/>
                <w:sz w:val="20"/>
                <w:szCs w:val="20"/>
              </w:rPr>
              <w:t>11.719,1</w:t>
            </w:r>
          </w:p>
        </w:tc>
        <w:tc>
          <w:tcPr>
            <w:tcW w:w="1548" w:type="dxa"/>
            <w:noWrap/>
            <w:vAlign w:val="bottom"/>
          </w:tcPr>
          <w:p w14:paraId="7693DFF6" w14:textId="3BE7B853" w:rsidR="009E5514" w:rsidRPr="00732E5B" w:rsidRDefault="00FF59DB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32E5B">
              <w:rPr>
                <w:rFonts w:asciiTheme="minorHAnsi" w:hAnsiTheme="minorHAnsi" w:cs="Arial"/>
                <w:b/>
                <w:sz w:val="20"/>
                <w:szCs w:val="20"/>
              </w:rPr>
              <w:t>3.255.315,6</w:t>
            </w:r>
          </w:p>
        </w:tc>
        <w:tc>
          <w:tcPr>
            <w:tcW w:w="1548" w:type="dxa"/>
            <w:noWrap/>
            <w:vAlign w:val="bottom"/>
          </w:tcPr>
          <w:p w14:paraId="2203CA65" w14:textId="23ED6418" w:rsidR="009E5514" w:rsidRPr="00732E5B" w:rsidRDefault="00BB0C20" w:rsidP="00BB0C20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32E5B">
              <w:rPr>
                <w:rFonts w:asciiTheme="minorHAnsi" w:hAnsiTheme="minorHAnsi" w:cs="Arial"/>
                <w:b/>
                <w:sz w:val="20"/>
                <w:szCs w:val="20"/>
              </w:rPr>
              <w:t>826.214,1</w:t>
            </w:r>
          </w:p>
        </w:tc>
      </w:tr>
      <w:tr w:rsidR="009E5514" w:rsidRPr="00C844DE" w14:paraId="20ECABB1" w14:textId="77777777" w:rsidTr="00480C57">
        <w:trPr>
          <w:trHeight w:val="227"/>
        </w:trPr>
        <w:tc>
          <w:tcPr>
            <w:tcW w:w="4325" w:type="dxa"/>
            <w:shd w:val="clear" w:color="000000" w:fill="DBEEF3"/>
            <w:noWrap/>
            <w:vAlign w:val="bottom"/>
          </w:tcPr>
          <w:p w14:paraId="4D3219BE" w14:textId="77777777" w:rsidR="009E5514" w:rsidRPr="00C844DE" w:rsidRDefault="009E5514" w:rsidP="009E5514">
            <w:pPr>
              <w:spacing w:after="0"/>
              <w:rPr>
                <w:rFonts w:asciiTheme="minorHAnsi" w:hAnsiTheme="minorHAnsi" w:cs="Arial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sz w:val="20"/>
                <w:szCs w:val="20"/>
                <w:lang w:eastAsia="hr-HR"/>
              </w:rPr>
              <w:t>Vozila u vlasništvu Grada</w:t>
            </w:r>
          </w:p>
        </w:tc>
        <w:tc>
          <w:tcPr>
            <w:tcW w:w="1651" w:type="dxa"/>
            <w:shd w:val="clear" w:color="000000" w:fill="DBEEF3"/>
            <w:noWrap/>
            <w:vAlign w:val="bottom"/>
          </w:tcPr>
          <w:p w14:paraId="16125C54" w14:textId="72CADBBE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8" w:type="dxa"/>
            <w:shd w:val="clear" w:color="000000" w:fill="DBEEF3"/>
            <w:noWrap/>
            <w:vAlign w:val="bottom"/>
          </w:tcPr>
          <w:p w14:paraId="596CAEDF" w14:textId="5CFD0C39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8" w:type="dxa"/>
            <w:shd w:val="clear" w:color="000000" w:fill="DBEEF3"/>
            <w:noWrap/>
            <w:vAlign w:val="bottom"/>
          </w:tcPr>
          <w:p w14:paraId="397D8F3B" w14:textId="306CE795" w:rsidR="009E5514" w:rsidRPr="00C844DE" w:rsidRDefault="009E5514" w:rsidP="009E5514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E5514" w:rsidRPr="00C844DE" w14:paraId="0E36316C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3283764D" w14:textId="77777777" w:rsidR="009E5514" w:rsidRPr="00C844DE" w:rsidRDefault="009E5514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sz w:val="20"/>
                <w:szCs w:val="20"/>
                <w:lang w:eastAsia="hr-HR"/>
              </w:rPr>
              <w:t>benzin (uz udio biogoriva)</w:t>
            </w:r>
          </w:p>
        </w:tc>
        <w:tc>
          <w:tcPr>
            <w:tcW w:w="1651" w:type="dxa"/>
            <w:noWrap/>
            <w:vAlign w:val="bottom"/>
          </w:tcPr>
          <w:p w14:paraId="785E2902" w14:textId="7F1E0A1B" w:rsidR="009E5514" w:rsidRPr="00C844DE" w:rsidRDefault="00126A28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3,4</w:t>
            </w:r>
          </w:p>
        </w:tc>
        <w:tc>
          <w:tcPr>
            <w:tcW w:w="1548" w:type="dxa"/>
            <w:noWrap/>
            <w:vAlign w:val="bottom"/>
          </w:tcPr>
          <w:p w14:paraId="4F58250A" w14:textId="0A718756" w:rsidR="009E5514" w:rsidRPr="00C844DE" w:rsidRDefault="00126A28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6A28">
              <w:rPr>
                <w:rFonts w:asciiTheme="minorHAnsi" w:hAnsiTheme="minorHAnsi" w:cs="Arial"/>
                <w:sz w:val="20"/>
                <w:szCs w:val="20"/>
              </w:rPr>
              <w:t>956,1</w:t>
            </w:r>
          </w:p>
        </w:tc>
        <w:tc>
          <w:tcPr>
            <w:tcW w:w="1548" w:type="dxa"/>
            <w:noWrap/>
            <w:vAlign w:val="bottom"/>
          </w:tcPr>
          <w:p w14:paraId="0391DF75" w14:textId="15640994" w:rsidR="009E5514" w:rsidRPr="00C844DE" w:rsidRDefault="00126A28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26A28">
              <w:rPr>
                <w:rFonts w:asciiTheme="minorHAnsi" w:hAnsiTheme="minorHAnsi" w:cs="Arial"/>
                <w:sz w:val="20"/>
                <w:szCs w:val="20"/>
              </w:rPr>
              <w:t>236,0</w:t>
            </w:r>
          </w:p>
        </w:tc>
      </w:tr>
      <w:tr w:rsidR="009E5514" w:rsidRPr="00C844DE" w14:paraId="3524292E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5012AC43" w14:textId="77777777" w:rsidR="009E5514" w:rsidRPr="00C844DE" w:rsidRDefault="009E5514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sz w:val="20"/>
                <w:szCs w:val="20"/>
                <w:lang w:eastAsia="hr-HR"/>
              </w:rPr>
              <w:t>dizel (uz udio biogoriva)</w:t>
            </w:r>
          </w:p>
        </w:tc>
        <w:tc>
          <w:tcPr>
            <w:tcW w:w="1651" w:type="dxa"/>
            <w:noWrap/>
            <w:vAlign w:val="bottom"/>
          </w:tcPr>
          <w:p w14:paraId="776770BC" w14:textId="2C3DF521" w:rsidR="009E5514" w:rsidRPr="00C844DE" w:rsidRDefault="00126A28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97,4</w:t>
            </w:r>
          </w:p>
        </w:tc>
        <w:tc>
          <w:tcPr>
            <w:tcW w:w="1548" w:type="dxa"/>
            <w:noWrap/>
            <w:vAlign w:val="bottom"/>
          </w:tcPr>
          <w:p w14:paraId="565CD9CD" w14:textId="331EF65F" w:rsidR="009E5514" w:rsidRPr="00C844DE" w:rsidRDefault="00126A28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6A28">
              <w:rPr>
                <w:rFonts w:asciiTheme="minorHAnsi" w:hAnsiTheme="minorHAnsi" w:cs="Arial"/>
                <w:sz w:val="20"/>
                <w:szCs w:val="20"/>
              </w:rPr>
              <w:t>27.042,2</w:t>
            </w:r>
          </w:p>
        </w:tc>
        <w:tc>
          <w:tcPr>
            <w:tcW w:w="1548" w:type="dxa"/>
            <w:noWrap/>
            <w:vAlign w:val="bottom"/>
          </w:tcPr>
          <w:p w14:paraId="431C70E7" w14:textId="0DB91E29" w:rsidR="009E5514" w:rsidRPr="00C844DE" w:rsidRDefault="00126A28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26A28">
              <w:rPr>
                <w:rFonts w:asciiTheme="minorHAnsi" w:hAnsiTheme="minorHAnsi" w:cs="Arial"/>
                <w:sz w:val="20"/>
                <w:szCs w:val="20"/>
              </w:rPr>
              <w:t>7.133,5</w:t>
            </w:r>
          </w:p>
        </w:tc>
      </w:tr>
      <w:tr w:rsidR="009E5514" w:rsidRPr="00C844DE" w14:paraId="447A32D4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474CACB1" w14:textId="697DED0F" w:rsidR="009E5514" w:rsidRPr="00C844DE" w:rsidRDefault="00BB0C20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hr-HR"/>
              </w:rPr>
              <w:t>CNG</w:t>
            </w:r>
          </w:p>
        </w:tc>
        <w:tc>
          <w:tcPr>
            <w:tcW w:w="1651" w:type="dxa"/>
            <w:noWrap/>
            <w:vAlign w:val="bottom"/>
          </w:tcPr>
          <w:p w14:paraId="6389DA1D" w14:textId="58D53604" w:rsidR="009E5514" w:rsidRPr="00C844DE" w:rsidRDefault="00126A28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2,5</w:t>
            </w:r>
          </w:p>
        </w:tc>
        <w:tc>
          <w:tcPr>
            <w:tcW w:w="1548" w:type="dxa"/>
            <w:noWrap/>
            <w:vAlign w:val="bottom"/>
          </w:tcPr>
          <w:p w14:paraId="3A81863E" w14:textId="0E09B2A6" w:rsidR="009E5514" w:rsidRPr="00C844DE" w:rsidRDefault="00126A28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6A28">
              <w:rPr>
                <w:rFonts w:asciiTheme="minorHAnsi" w:hAnsiTheme="minorHAnsi" w:cs="Arial"/>
                <w:sz w:val="20"/>
                <w:szCs w:val="20"/>
              </w:rPr>
              <w:t>682,2</w:t>
            </w:r>
          </w:p>
        </w:tc>
        <w:tc>
          <w:tcPr>
            <w:tcW w:w="1548" w:type="dxa"/>
            <w:noWrap/>
            <w:vAlign w:val="bottom"/>
          </w:tcPr>
          <w:p w14:paraId="1607CE18" w14:textId="3382E40C" w:rsidR="009E5514" w:rsidRPr="00C844DE" w:rsidRDefault="00126A28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26A28">
              <w:rPr>
                <w:rFonts w:asciiTheme="minorHAnsi" w:hAnsiTheme="minorHAnsi" w:cs="Arial"/>
                <w:sz w:val="20"/>
                <w:szCs w:val="20"/>
              </w:rPr>
              <w:t>136,3</w:t>
            </w:r>
          </w:p>
        </w:tc>
      </w:tr>
      <w:tr w:rsidR="009E5514" w:rsidRPr="00C844DE" w14:paraId="2C345A9A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1EFCCD21" w14:textId="1EE8CCB7" w:rsidR="009E5514" w:rsidRPr="00C844DE" w:rsidRDefault="00BB0C20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hr-HR"/>
              </w:rPr>
              <w:t>El. energija</w:t>
            </w:r>
          </w:p>
        </w:tc>
        <w:tc>
          <w:tcPr>
            <w:tcW w:w="1651" w:type="dxa"/>
            <w:noWrap/>
            <w:vAlign w:val="bottom"/>
          </w:tcPr>
          <w:p w14:paraId="635623DB" w14:textId="3F4A203F" w:rsidR="009E5514" w:rsidRPr="00C844DE" w:rsidRDefault="00126A28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3,1</w:t>
            </w:r>
          </w:p>
        </w:tc>
        <w:tc>
          <w:tcPr>
            <w:tcW w:w="1548" w:type="dxa"/>
            <w:noWrap/>
            <w:vAlign w:val="bottom"/>
          </w:tcPr>
          <w:p w14:paraId="7AAA8396" w14:textId="62E3E3D0" w:rsidR="009E5514" w:rsidRPr="00C844DE" w:rsidRDefault="00126A28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6A28">
              <w:rPr>
                <w:rFonts w:asciiTheme="minorHAnsi" w:hAnsiTheme="minorHAnsi" w:cs="Arial"/>
                <w:sz w:val="20"/>
                <w:szCs w:val="20"/>
              </w:rPr>
              <w:t>869,7</w:t>
            </w:r>
          </w:p>
        </w:tc>
        <w:tc>
          <w:tcPr>
            <w:tcW w:w="1548" w:type="dxa"/>
            <w:noWrap/>
            <w:vAlign w:val="bottom"/>
          </w:tcPr>
          <w:p w14:paraId="7A871B6F" w14:textId="584000B9" w:rsidR="009E5514" w:rsidRPr="00C844DE" w:rsidRDefault="00126A28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26A28">
              <w:rPr>
                <w:rFonts w:asciiTheme="minorHAnsi" w:hAnsiTheme="minorHAnsi" w:cs="Arial"/>
                <w:sz w:val="20"/>
                <w:szCs w:val="20"/>
              </w:rPr>
              <w:t>95,7</w:t>
            </w:r>
          </w:p>
        </w:tc>
      </w:tr>
      <w:tr w:rsidR="009E5514" w:rsidRPr="00C844DE" w14:paraId="778C68E0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51EB6212" w14:textId="77777777" w:rsidR="009E5514" w:rsidRPr="00732E5B" w:rsidRDefault="009E5514" w:rsidP="009E5514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  <w:lang w:eastAsia="hr-HR"/>
              </w:rPr>
            </w:pPr>
            <w:r w:rsidRPr="00732E5B">
              <w:rPr>
                <w:rFonts w:asciiTheme="minorHAnsi" w:hAnsiTheme="minorHAnsi" w:cs="Arial"/>
                <w:b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651" w:type="dxa"/>
            <w:noWrap/>
            <w:vAlign w:val="bottom"/>
          </w:tcPr>
          <w:p w14:paraId="4E1E342A" w14:textId="1D2494F5" w:rsidR="009E5514" w:rsidRPr="00732E5B" w:rsidRDefault="00126A28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32E5B">
              <w:rPr>
                <w:rFonts w:asciiTheme="minorHAnsi" w:hAnsiTheme="minorHAnsi" w:cs="Arial"/>
                <w:b/>
                <w:sz w:val="20"/>
                <w:szCs w:val="20"/>
              </w:rPr>
              <w:t>106,4</w:t>
            </w:r>
          </w:p>
        </w:tc>
        <w:tc>
          <w:tcPr>
            <w:tcW w:w="1548" w:type="dxa"/>
            <w:noWrap/>
            <w:vAlign w:val="bottom"/>
          </w:tcPr>
          <w:p w14:paraId="77C4111C" w14:textId="52AE2891" w:rsidR="009E5514" w:rsidRPr="00732E5B" w:rsidRDefault="00126A28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32E5B">
              <w:rPr>
                <w:rFonts w:asciiTheme="minorHAnsi" w:hAnsiTheme="minorHAnsi" w:cs="Arial"/>
                <w:b/>
                <w:sz w:val="20"/>
                <w:szCs w:val="20"/>
              </w:rPr>
              <w:t>29.550,3</w:t>
            </w:r>
          </w:p>
        </w:tc>
        <w:tc>
          <w:tcPr>
            <w:tcW w:w="1548" w:type="dxa"/>
            <w:noWrap/>
            <w:vAlign w:val="bottom"/>
          </w:tcPr>
          <w:p w14:paraId="37D167EB" w14:textId="1DAFC81B" w:rsidR="009E5514" w:rsidRPr="00732E5B" w:rsidRDefault="00126A28" w:rsidP="00126A28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32E5B">
              <w:rPr>
                <w:rFonts w:asciiTheme="minorHAnsi" w:hAnsiTheme="minorHAnsi" w:cs="Arial"/>
                <w:b/>
                <w:sz w:val="20"/>
                <w:szCs w:val="20"/>
              </w:rPr>
              <w:t>7.601,5</w:t>
            </w:r>
          </w:p>
        </w:tc>
      </w:tr>
      <w:tr w:rsidR="009E5514" w:rsidRPr="00C844DE" w14:paraId="61474422" w14:textId="77777777" w:rsidTr="00480C57">
        <w:trPr>
          <w:trHeight w:val="227"/>
        </w:trPr>
        <w:tc>
          <w:tcPr>
            <w:tcW w:w="4325" w:type="dxa"/>
            <w:shd w:val="clear" w:color="000000" w:fill="DBEEF3"/>
            <w:noWrap/>
            <w:vAlign w:val="bottom"/>
          </w:tcPr>
          <w:p w14:paraId="60A056A7" w14:textId="77777777" w:rsidR="009E5514" w:rsidRPr="00C844DE" w:rsidRDefault="009E5514" w:rsidP="009E5514">
            <w:pPr>
              <w:spacing w:after="0"/>
              <w:rPr>
                <w:rFonts w:asciiTheme="minorHAnsi" w:hAnsiTheme="minorHAnsi" w:cs="Arial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sz w:val="20"/>
                <w:szCs w:val="20"/>
                <w:lang w:eastAsia="hr-HR"/>
              </w:rPr>
              <w:t>Javni prijevoz</w:t>
            </w:r>
          </w:p>
        </w:tc>
        <w:tc>
          <w:tcPr>
            <w:tcW w:w="1651" w:type="dxa"/>
            <w:shd w:val="clear" w:color="000000" w:fill="DBEEF3"/>
            <w:noWrap/>
            <w:vAlign w:val="bottom"/>
          </w:tcPr>
          <w:p w14:paraId="0229397C" w14:textId="522276D9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8" w:type="dxa"/>
            <w:shd w:val="clear" w:color="000000" w:fill="DBEEF3"/>
            <w:noWrap/>
            <w:vAlign w:val="bottom"/>
          </w:tcPr>
          <w:p w14:paraId="028F0458" w14:textId="4AF27294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548" w:type="dxa"/>
            <w:shd w:val="clear" w:color="000000" w:fill="DBEEF3"/>
            <w:noWrap/>
            <w:vAlign w:val="bottom"/>
          </w:tcPr>
          <w:p w14:paraId="43A66396" w14:textId="2706CCFB" w:rsidR="009E5514" w:rsidRPr="00C844DE" w:rsidRDefault="009E5514" w:rsidP="009E5514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E5514" w:rsidRPr="00C844DE" w14:paraId="04577B1E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060DABF7" w14:textId="77777777" w:rsidR="009E5514" w:rsidRPr="00C844DE" w:rsidRDefault="009E5514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sz w:val="20"/>
                <w:szCs w:val="20"/>
                <w:lang w:eastAsia="hr-HR"/>
              </w:rPr>
              <w:t>dizel (uz udio biogoriva)</w:t>
            </w:r>
          </w:p>
        </w:tc>
        <w:tc>
          <w:tcPr>
            <w:tcW w:w="1651" w:type="dxa"/>
            <w:noWrap/>
            <w:vAlign w:val="bottom"/>
          </w:tcPr>
          <w:p w14:paraId="558ACD83" w14:textId="3FC80007" w:rsidR="009E5514" w:rsidRPr="00C844DE" w:rsidRDefault="00126A28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257,6</w:t>
            </w:r>
          </w:p>
        </w:tc>
        <w:tc>
          <w:tcPr>
            <w:tcW w:w="1548" w:type="dxa"/>
            <w:noWrap/>
            <w:vAlign w:val="bottom"/>
          </w:tcPr>
          <w:p w14:paraId="48FB0FED" w14:textId="1AA89FC0" w:rsidR="009E5514" w:rsidRPr="00C844DE" w:rsidRDefault="00126A28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6A28">
              <w:rPr>
                <w:rFonts w:asciiTheme="minorHAnsi" w:hAnsiTheme="minorHAnsi" w:cs="Arial"/>
                <w:sz w:val="20"/>
                <w:szCs w:val="20"/>
              </w:rPr>
              <w:t>71.556,6</w:t>
            </w:r>
          </w:p>
        </w:tc>
        <w:tc>
          <w:tcPr>
            <w:tcW w:w="1548" w:type="dxa"/>
            <w:noWrap/>
            <w:vAlign w:val="bottom"/>
          </w:tcPr>
          <w:p w14:paraId="629EE22B" w14:textId="74D3C55E" w:rsidR="009E5514" w:rsidRPr="00C844DE" w:rsidRDefault="00126A28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26A28">
              <w:rPr>
                <w:rFonts w:asciiTheme="minorHAnsi" w:hAnsiTheme="minorHAnsi" w:cs="Arial"/>
                <w:sz w:val="20"/>
                <w:szCs w:val="20"/>
              </w:rPr>
              <w:t>18.864,5</w:t>
            </w:r>
          </w:p>
        </w:tc>
      </w:tr>
      <w:tr w:rsidR="009E5514" w:rsidRPr="00C844DE" w14:paraId="386D1335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2B1AEC2A" w14:textId="0E65527A" w:rsidR="009E5514" w:rsidRPr="00C844DE" w:rsidRDefault="00126A28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="Arial"/>
                <w:sz w:val="20"/>
                <w:szCs w:val="20"/>
                <w:lang w:eastAsia="hr-HR"/>
              </w:rPr>
              <w:t>CNG</w:t>
            </w:r>
          </w:p>
        </w:tc>
        <w:tc>
          <w:tcPr>
            <w:tcW w:w="1651" w:type="dxa"/>
            <w:noWrap/>
            <w:vAlign w:val="bottom"/>
          </w:tcPr>
          <w:p w14:paraId="42E2DEED" w14:textId="57596F89" w:rsidR="009E5514" w:rsidRPr="00C844DE" w:rsidRDefault="00126A28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114,5</w:t>
            </w:r>
          </w:p>
        </w:tc>
        <w:tc>
          <w:tcPr>
            <w:tcW w:w="1548" w:type="dxa"/>
            <w:noWrap/>
            <w:vAlign w:val="bottom"/>
          </w:tcPr>
          <w:p w14:paraId="148EF182" w14:textId="5F3AC23C" w:rsidR="009E5514" w:rsidRPr="00C844DE" w:rsidRDefault="00126A28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6A28">
              <w:rPr>
                <w:rFonts w:asciiTheme="minorHAnsi" w:hAnsiTheme="minorHAnsi" w:cs="Arial"/>
                <w:sz w:val="20"/>
                <w:szCs w:val="20"/>
              </w:rPr>
              <w:t>31.806,8</w:t>
            </w:r>
          </w:p>
        </w:tc>
        <w:tc>
          <w:tcPr>
            <w:tcW w:w="1548" w:type="dxa"/>
            <w:noWrap/>
            <w:vAlign w:val="bottom"/>
          </w:tcPr>
          <w:p w14:paraId="4AD3BFAC" w14:textId="5ED365B5" w:rsidR="009E5514" w:rsidRPr="00C844DE" w:rsidRDefault="00126A28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26A28">
              <w:rPr>
                <w:rFonts w:asciiTheme="minorHAnsi" w:hAnsiTheme="minorHAnsi" w:cs="Arial"/>
                <w:sz w:val="20"/>
                <w:szCs w:val="20"/>
              </w:rPr>
              <w:t>6.355,1</w:t>
            </w:r>
          </w:p>
        </w:tc>
      </w:tr>
      <w:tr w:rsidR="009E5514" w:rsidRPr="00C844DE" w14:paraId="72D26515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4B86BD68" w14:textId="5933045B" w:rsidR="009E5514" w:rsidRPr="00C844DE" w:rsidRDefault="009E5514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sz w:val="20"/>
                <w:szCs w:val="20"/>
                <w:lang w:eastAsia="hr-HR"/>
              </w:rPr>
              <w:t xml:space="preserve">el. energija </w:t>
            </w:r>
          </w:p>
        </w:tc>
        <w:tc>
          <w:tcPr>
            <w:tcW w:w="1651" w:type="dxa"/>
            <w:noWrap/>
            <w:vAlign w:val="bottom"/>
          </w:tcPr>
          <w:p w14:paraId="0B1D20DE" w14:textId="6FB81D75" w:rsidR="009E5514" w:rsidRPr="00C844DE" w:rsidRDefault="00126A28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278</w:t>
            </w:r>
          </w:p>
        </w:tc>
        <w:tc>
          <w:tcPr>
            <w:tcW w:w="1548" w:type="dxa"/>
            <w:noWrap/>
            <w:vAlign w:val="bottom"/>
          </w:tcPr>
          <w:p w14:paraId="77828F34" w14:textId="7C32EE86" w:rsidR="009E5514" w:rsidRPr="00C844DE" w:rsidRDefault="00126A28" w:rsidP="009E5514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6A28">
              <w:rPr>
                <w:rFonts w:asciiTheme="minorHAnsi" w:hAnsiTheme="minorHAnsi" w:cs="Arial"/>
                <w:sz w:val="20"/>
                <w:szCs w:val="20"/>
              </w:rPr>
              <w:t>77.211,4</w:t>
            </w:r>
          </w:p>
        </w:tc>
        <w:tc>
          <w:tcPr>
            <w:tcW w:w="1548" w:type="dxa"/>
            <w:noWrap/>
            <w:vAlign w:val="bottom"/>
          </w:tcPr>
          <w:p w14:paraId="66BCC4AF" w14:textId="607A0783" w:rsidR="009E5514" w:rsidRPr="00C844DE" w:rsidRDefault="00126A28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126A28">
              <w:rPr>
                <w:rFonts w:asciiTheme="minorHAnsi" w:hAnsiTheme="minorHAnsi" w:cs="Arial"/>
                <w:sz w:val="20"/>
                <w:szCs w:val="20"/>
              </w:rPr>
              <w:t>8.493,3</w:t>
            </w:r>
          </w:p>
        </w:tc>
      </w:tr>
      <w:tr w:rsidR="009E5514" w:rsidRPr="00C844DE" w14:paraId="0F4E097F" w14:textId="77777777" w:rsidTr="00480C57">
        <w:trPr>
          <w:trHeight w:val="227"/>
        </w:trPr>
        <w:tc>
          <w:tcPr>
            <w:tcW w:w="4325" w:type="dxa"/>
            <w:shd w:val="clear" w:color="auto" w:fill="F2DBDB" w:themeFill="accent2" w:themeFillTint="33"/>
            <w:noWrap/>
            <w:vAlign w:val="bottom"/>
          </w:tcPr>
          <w:p w14:paraId="0C7CCBF8" w14:textId="77777777" w:rsidR="009E5514" w:rsidRPr="00732E5B" w:rsidRDefault="009E5514" w:rsidP="009E5514">
            <w:pPr>
              <w:spacing w:after="0"/>
              <w:rPr>
                <w:rFonts w:asciiTheme="minorHAnsi" w:hAnsiTheme="minorHAnsi" w:cs="Arial"/>
                <w:b/>
                <w:sz w:val="20"/>
                <w:szCs w:val="20"/>
                <w:lang w:eastAsia="hr-HR"/>
              </w:rPr>
            </w:pPr>
            <w:r w:rsidRPr="00732E5B">
              <w:rPr>
                <w:rFonts w:asciiTheme="minorHAnsi" w:hAnsiTheme="minorHAnsi" w:cs="Arial"/>
                <w:b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651" w:type="dxa"/>
            <w:noWrap/>
            <w:vAlign w:val="bottom"/>
          </w:tcPr>
          <w:p w14:paraId="2AA9ADF4" w14:textId="4D386C38" w:rsidR="009E5514" w:rsidRPr="00732E5B" w:rsidRDefault="00126A28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32E5B">
              <w:rPr>
                <w:rFonts w:asciiTheme="minorHAnsi" w:hAnsiTheme="minorHAnsi" w:cs="Arial"/>
                <w:b/>
                <w:sz w:val="20"/>
                <w:szCs w:val="20"/>
              </w:rPr>
              <w:t>650,1</w:t>
            </w:r>
          </w:p>
        </w:tc>
        <w:tc>
          <w:tcPr>
            <w:tcW w:w="1548" w:type="dxa"/>
            <w:noWrap/>
            <w:vAlign w:val="bottom"/>
          </w:tcPr>
          <w:p w14:paraId="4A8340B5" w14:textId="1B78746A" w:rsidR="009E5514" w:rsidRPr="00732E5B" w:rsidRDefault="00126A28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32E5B">
              <w:rPr>
                <w:rFonts w:asciiTheme="minorHAnsi" w:hAnsiTheme="minorHAnsi" w:cs="Arial"/>
                <w:b/>
                <w:sz w:val="20"/>
                <w:szCs w:val="20"/>
              </w:rPr>
              <w:t>180.574,8</w:t>
            </w:r>
          </w:p>
        </w:tc>
        <w:tc>
          <w:tcPr>
            <w:tcW w:w="1548" w:type="dxa"/>
            <w:noWrap/>
            <w:vAlign w:val="bottom"/>
          </w:tcPr>
          <w:p w14:paraId="28563C24" w14:textId="225371EF" w:rsidR="009E5514" w:rsidRPr="00732E5B" w:rsidRDefault="00126A28" w:rsidP="00126A28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32E5B">
              <w:rPr>
                <w:rFonts w:asciiTheme="minorHAnsi" w:hAnsiTheme="minorHAnsi" w:cs="Arial"/>
                <w:b/>
                <w:sz w:val="20"/>
                <w:szCs w:val="20"/>
              </w:rPr>
              <w:t>33.712,8</w:t>
            </w:r>
          </w:p>
        </w:tc>
      </w:tr>
      <w:tr w:rsidR="009E5514" w:rsidRPr="00C844DE" w14:paraId="0FC3AD58" w14:textId="77777777" w:rsidTr="00480C57">
        <w:trPr>
          <w:trHeight w:val="227"/>
        </w:trPr>
        <w:tc>
          <w:tcPr>
            <w:tcW w:w="4325" w:type="dxa"/>
            <w:shd w:val="clear" w:color="auto" w:fill="C6D9F1" w:themeFill="text2" w:themeFillTint="33"/>
            <w:noWrap/>
            <w:vAlign w:val="center"/>
          </w:tcPr>
          <w:p w14:paraId="3FCF0D80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b/>
                <w:bCs/>
                <w:sz w:val="20"/>
                <w:szCs w:val="20"/>
                <w:lang w:eastAsia="hr-HR"/>
              </w:rPr>
              <w:t>UKUPNO sektor PROMET</w:t>
            </w:r>
          </w:p>
        </w:tc>
        <w:tc>
          <w:tcPr>
            <w:tcW w:w="1651" w:type="dxa"/>
            <w:shd w:val="clear" w:color="auto" w:fill="C6D9F1" w:themeFill="text2" w:themeFillTint="33"/>
            <w:noWrap/>
            <w:vAlign w:val="center"/>
          </w:tcPr>
          <w:p w14:paraId="0545C278" w14:textId="71EE73D4" w:rsidR="009E5514" w:rsidRPr="00C844DE" w:rsidRDefault="00126A28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12.475,6</w:t>
            </w:r>
          </w:p>
        </w:tc>
        <w:tc>
          <w:tcPr>
            <w:tcW w:w="1548" w:type="dxa"/>
            <w:shd w:val="clear" w:color="auto" w:fill="C6D9F1" w:themeFill="text2" w:themeFillTint="33"/>
            <w:noWrap/>
            <w:vAlign w:val="center"/>
          </w:tcPr>
          <w:p w14:paraId="60421656" w14:textId="5A59B31E" w:rsidR="009E5514" w:rsidRPr="00C844DE" w:rsidRDefault="00126A28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3.465.440,7</w:t>
            </w:r>
          </w:p>
        </w:tc>
        <w:tc>
          <w:tcPr>
            <w:tcW w:w="1548" w:type="dxa"/>
            <w:shd w:val="clear" w:color="auto" w:fill="C6D9F1" w:themeFill="text2" w:themeFillTint="33"/>
            <w:noWrap/>
            <w:vAlign w:val="center"/>
          </w:tcPr>
          <w:p w14:paraId="625FC98A" w14:textId="583632C7" w:rsidR="009E5514" w:rsidRPr="00C844DE" w:rsidRDefault="00126A28" w:rsidP="00126A28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867.528,4</w:t>
            </w:r>
          </w:p>
        </w:tc>
      </w:tr>
    </w:tbl>
    <w:p w14:paraId="60DDC642" w14:textId="77777777" w:rsidR="009E5514" w:rsidRPr="00C844DE" w:rsidRDefault="009E5514" w:rsidP="009E5514">
      <w:pPr>
        <w:spacing w:after="0"/>
      </w:pPr>
    </w:p>
    <w:p w14:paraId="4FBE0463" w14:textId="0F791854" w:rsidR="009E5514" w:rsidRPr="00C844DE" w:rsidRDefault="009E5514" w:rsidP="009E5514">
      <w:pPr>
        <w:spacing w:after="0"/>
      </w:pPr>
      <w:r w:rsidRPr="00C844DE">
        <w:t xml:space="preserve">Usporedbom scenarija bez mjera i scenarija s mjerama može se zaključiti da je emisija scenarija s mjerama za </w:t>
      </w:r>
      <w:r w:rsidR="008C4508">
        <w:t>20,55</w:t>
      </w:r>
      <w:r w:rsidRPr="00C844DE">
        <w:t>% manja. Uspoređujući emisiju scenarija s mjerama s emisijom iz 2008. godine proizlazi da je ista manja za 13,</w:t>
      </w:r>
      <w:r w:rsidR="008C4508">
        <w:t>89</w:t>
      </w:r>
      <w:r w:rsidRPr="00C844DE">
        <w:t>%. Ukupne emisije i potrošnje energije oba scenarija uz usporedbu sa emisijom 2008. godine prikazana je u tablici 1.5 i na slici 1.</w:t>
      </w:r>
      <w:r w:rsidR="00985F22" w:rsidRPr="00C844DE">
        <w:t>2</w:t>
      </w:r>
      <w:r w:rsidRPr="00C844DE">
        <w:t>.</w:t>
      </w:r>
    </w:p>
    <w:p w14:paraId="47BB3B1B" w14:textId="77777777" w:rsidR="009E5514" w:rsidRPr="00C844DE" w:rsidRDefault="009E5514" w:rsidP="009E5514">
      <w:pPr>
        <w:spacing w:after="0"/>
      </w:pPr>
    </w:p>
    <w:p w14:paraId="74D75F49" w14:textId="0784C54D" w:rsidR="009E5514" w:rsidRPr="00C844DE" w:rsidRDefault="00985F22" w:rsidP="00985F22">
      <w:pPr>
        <w:pStyle w:val="Caption"/>
      </w:pPr>
      <w:bookmarkStart w:id="21" w:name="_Toc251161359"/>
      <w:bookmarkStart w:id="22" w:name="_Toc251924035"/>
      <w:bookmarkStart w:id="23" w:name="_Toc523147954"/>
      <w:r w:rsidRPr="00C844DE">
        <w:t xml:space="preserve">Tablica </w:t>
      </w:r>
      <w:r w:rsidRPr="00C844DE">
        <w:fldChar w:fldCharType="begin"/>
      </w:r>
      <w:r w:rsidRPr="00C844DE">
        <w:instrText xml:space="preserve"> STYLEREF 1 \s </w:instrText>
      </w:r>
      <w:r w:rsidRPr="00C844DE">
        <w:fldChar w:fldCharType="separate"/>
      </w:r>
      <w:r w:rsidRPr="00C844DE">
        <w:rPr>
          <w:noProof/>
        </w:rPr>
        <w:t>1</w:t>
      </w:r>
      <w:r w:rsidRPr="00C844DE">
        <w:fldChar w:fldCharType="end"/>
      </w:r>
      <w:r w:rsidRPr="00C844DE">
        <w:t>.</w:t>
      </w:r>
      <w:r w:rsidRPr="00C844DE">
        <w:fldChar w:fldCharType="begin"/>
      </w:r>
      <w:r w:rsidRPr="00C844DE">
        <w:instrText xml:space="preserve"> SEQ Tablica \* ARABIC \s 1 </w:instrText>
      </w:r>
      <w:r w:rsidRPr="00C844DE">
        <w:fldChar w:fldCharType="separate"/>
      </w:r>
      <w:r w:rsidRPr="00C844DE">
        <w:rPr>
          <w:noProof/>
        </w:rPr>
        <w:t>5</w:t>
      </w:r>
      <w:r w:rsidRPr="00C844DE">
        <w:fldChar w:fldCharType="end"/>
      </w:r>
      <w:r w:rsidRPr="00C844DE">
        <w:t xml:space="preserve">: </w:t>
      </w:r>
      <w:r w:rsidR="009E5514" w:rsidRPr="00C844DE">
        <w:t>Projekcije sektora Promet po scenarijima</w:t>
      </w:r>
      <w:bookmarkEnd w:id="21"/>
      <w:bookmarkEnd w:id="22"/>
      <w:bookmarkEnd w:id="23"/>
    </w:p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1559"/>
        <w:gridCol w:w="1418"/>
        <w:gridCol w:w="1051"/>
        <w:gridCol w:w="1384"/>
        <w:gridCol w:w="1384"/>
        <w:gridCol w:w="1000"/>
      </w:tblGrid>
      <w:tr w:rsidR="009E5514" w:rsidRPr="00C844DE" w14:paraId="1161C264" w14:textId="77777777" w:rsidTr="00480C57">
        <w:trPr>
          <w:trHeight w:val="227"/>
        </w:trPr>
        <w:tc>
          <w:tcPr>
            <w:tcW w:w="1276" w:type="dxa"/>
            <w:vMerge w:val="restart"/>
            <w:shd w:val="clear" w:color="auto" w:fill="C6D9F1" w:themeFill="text2" w:themeFillTint="33"/>
            <w:vAlign w:val="center"/>
          </w:tcPr>
          <w:p w14:paraId="056F639E" w14:textId="77777777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 w:rsidRPr="00C844DE">
              <w:rPr>
                <w:b/>
                <w:bCs/>
                <w:sz w:val="20"/>
                <w:lang w:eastAsia="hr-HR"/>
              </w:rPr>
              <w:t>Scenarij</w:t>
            </w:r>
          </w:p>
        </w:tc>
        <w:tc>
          <w:tcPr>
            <w:tcW w:w="2977" w:type="dxa"/>
            <w:gridSpan w:val="2"/>
            <w:shd w:val="clear" w:color="auto" w:fill="C6D9F1" w:themeFill="text2" w:themeFillTint="33"/>
            <w:noWrap/>
            <w:vAlign w:val="center"/>
          </w:tcPr>
          <w:p w14:paraId="1D4D4DB0" w14:textId="77777777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 w:rsidRPr="00C844DE">
              <w:rPr>
                <w:b/>
                <w:bCs/>
                <w:sz w:val="20"/>
                <w:lang w:eastAsia="hr-HR"/>
              </w:rPr>
              <w:t>Potrošnja energije, MWh</w:t>
            </w:r>
          </w:p>
        </w:tc>
        <w:tc>
          <w:tcPr>
            <w:tcW w:w="1051" w:type="dxa"/>
            <w:vMerge w:val="restart"/>
            <w:shd w:val="clear" w:color="auto" w:fill="C6D9F1" w:themeFill="text2" w:themeFillTint="33"/>
            <w:vAlign w:val="center"/>
          </w:tcPr>
          <w:p w14:paraId="39AA0FA3" w14:textId="77777777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 w:rsidRPr="00C844DE">
              <w:rPr>
                <w:b/>
                <w:bCs/>
                <w:sz w:val="20"/>
                <w:lang w:eastAsia="hr-HR"/>
              </w:rPr>
              <w:t>% u odnosu na 2008</w:t>
            </w:r>
          </w:p>
        </w:tc>
        <w:tc>
          <w:tcPr>
            <w:tcW w:w="2768" w:type="dxa"/>
            <w:gridSpan w:val="2"/>
            <w:shd w:val="clear" w:color="auto" w:fill="C6D9F1" w:themeFill="text2" w:themeFillTint="33"/>
            <w:noWrap/>
            <w:vAlign w:val="center"/>
          </w:tcPr>
          <w:p w14:paraId="4C26AA9E" w14:textId="77777777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 w:rsidRPr="00C844DE">
              <w:rPr>
                <w:b/>
                <w:bCs/>
                <w:sz w:val="20"/>
                <w:lang w:eastAsia="hr-HR"/>
              </w:rPr>
              <w:t>Emisija t CO</w:t>
            </w:r>
            <w:r w:rsidRPr="00C844DE">
              <w:rPr>
                <w:b/>
                <w:bCs/>
                <w:sz w:val="20"/>
                <w:vertAlign w:val="subscript"/>
                <w:lang w:eastAsia="hr-HR"/>
              </w:rPr>
              <w:t>2</w:t>
            </w:r>
          </w:p>
        </w:tc>
        <w:tc>
          <w:tcPr>
            <w:tcW w:w="1000" w:type="dxa"/>
            <w:vMerge w:val="restart"/>
            <w:shd w:val="clear" w:color="auto" w:fill="C6D9F1" w:themeFill="text2" w:themeFillTint="33"/>
            <w:vAlign w:val="center"/>
          </w:tcPr>
          <w:p w14:paraId="531C238B" w14:textId="798C7B5C" w:rsidR="00E450AC" w:rsidRDefault="009E5514" w:rsidP="00E450AC">
            <w:pPr>
              <w:spacing w:after="0"/>
              <w:ind w:hanging="316"/>
              <w:jc w:val="center"/>
              <w:rPr>
                <w:b/>
                <w:bCs/>
                <w:sz w:val="20"/>
                <w:lang w:eastAsia="hr-HR"/>
              </w:rPr>
            </w:pPr>
            <w:r w:rsidRPr="00C844DE">
              <w:rPr>
                <w:b/>
                <w:bCs/>
                <w:sz w:val="20"/>
                <w:lang w:eastAsia="hr-HR"/>
              </w:rPr>
              <w:t>%</w:t>
            </w:r>
            <w:r w:rsidR="00E450AC">
              <w:rPr>
                <w:b/>
                <w:bCs/>
                <w:sz w:val="20"/>
                <w:lang w:eastAsia="hr-HR"/>
              </w:rPr>
              <w:t xml:space="preserve"> </w:t>
            </w:r>
            <w:r w:rsidRPr="00E450AC">
              <w:rPr>
                <w:b/>
                <w:bCs/>
                <w:sz w:val="20"/>
                <w:lang w:eastAsia="hr-HR"/>
              </w:rPr>
              <w:t>u</w:t>
            </w:r>
          </w:p>
          <w:p w14:paraId="2571B4EB" w14:textId="3EC33240" w:rsidR="00E450AC" w:rsidRDefault="009E5514" w:rsidP="00E450AC">
            <w:pPr>
              <w:spacing w:after="0"/>
              <w:ind w:hanging="316"/>
              <w:jc w:val="center"/>
              <w:rPr>
                <w:b/>
                <w:bCs/>
                <w:sz w:val="20"/>
                <w:lang w:eastAsia="hr-HR"/>
              </w:rPr>
            </w:pPr>
            <w:r w:rsidRPr="00E450AC">
              <w:rPr>
                <w:b/>
                <w:bCs/>
                <w:sz w:val="20"/>
                <w:lang w:eastAsia="hr-HR"/>
              </w:rPr>
              <w:t>odnosu</w:t>
            </w:r>
          </w:p>
          <w:p w14:paraId="026C5767" w14:textId="7E376F3F" w:rsidR="009E5514" w:rsidRPr="00C844DE" w:rsidRDefault="00E450AC" w:rsidP="00E450AC">
            <w:pPr>
              <w:spacing w:after="0"/>
              <w:ind w:hanging="316"/>
              <w:jc w:val="center"/>
              <w:rPr>
                <w:b/>
                <w:bCs/>
                <w:sz w:val="20"/>
                <w:lang w:eastAsia="hr-HR"/>
              </w:rPr>
            </w:pPr>
            <w:r>
              <w:rPr>
                <w:b/>
                <w:bCs/>
                <w:sz w:val="20"/>
                <w:lang w:eastAsia="hr-HR"/>
              </w:rPr>
              <w:t xml:space="preserve">     </w:t>
            </w:r>
            <w:r w:rsidR="009E5514" w:rsidRPr="00E450AC">
              <w:rPr>
                <w:b/>
                <w:bCs/>
                <w:sz w:val="20"/>
                <w:lang w:eastAsia="hr-HR"/>
              </w:rPr>
              <w:t>na 2008</w:t>
            </w:r>
          </w:p>
        </w:tc>
      </w:tr>
      <w:tr w:rsidR="009E5514" w:rsidRPr="00C844DE" w14:paraId="6401B4BB" w14:textId="77777777" w:rsidTr="00480C57">
        <w:trPr>
          <w:trHeight w:val="227"/>
        </w:trPr>
        <w:tc>
          <w:tcPr>
            <w:tcW w:w="1276" w:type="dxa"/>
            <w:vMerge/>
            <w:vAlign w:val="center"/>
          </w:tcPr>
          <w:p w14:paraId="6E6B441B" w14:textId="77777777" w:rsidR="009E5514" w:rsidRPr="00C844DE" w:rsidRDefault="009E5514" w:rsidP="009E5514">
            <w:pPr>
              <w:spacing w:after="0"/>
              <w:rPr>
                <w:b/>
                <w:bCs/>
                <w:sz w:val="20"/>
                <w:lang w:eastAsia="hr-HR"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noWrap/>
            <w:vAlign w:val="center"/>
          </w:tcPr>
          <w:p w14:paraId="24209F1F" w14:textId="77777777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 w:rsidRPr="00C844DE">
              <w:rPr>
                <w:b/>
                <w:bCs/>
                <w:sz w:val="20"/>
                <w:lang w:eastAsia="hr-HR"/>
              </w:rPr>
              <w:t>2008</w:t>
            </w:r>
          </w:p>
        </w:tc>
        <w:tc>
          <w:tcPr>
            <w:tcW w:w="1418" w:type="dxa"/>
            <w:shd w:val="clear" w:color="auto" w:fill="C6D9F1" w:themeFill="text2" w:themeFillTint="33"/>
            <w:noWrap/>
            <w:vAlign w:val="center"/>
          </w:tcPr>
          <w:p w14:paraId="12851D8A" w14:textId="4F00CEB5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 w:rsidRPr="00C844DE">
              <w:rPr>
                <w:b/>
                <w:bCs/>
                <w:sz w:val="20"/>
                <w:lang w:eastAsia="hr-HR"/>
              </w:rPr>
              <w:t>20</w:t>
            </w:r>
            <w:r w:rsidR="00C95B4A" w:rsidRPr="00C844DE">
              <w:rPr>
                <w:b/>
                <w:bCs/>
                <w:sz w:val="20"/>
                <w:lang w:eastAsia="hr-HR"/>
              </w:rPr>
              <w:t>3</w:t>
            </w:r>
            <w:r w:rsidRPr="00C844DE">
              <w:rPr>
                <w:b/>
                <w:bCs/>
                <w:sz w:val="20"/>
                <w:lang w:eastAsia="hr-HR"/>
              </w:rPr>
              <w:t>0</w:t>
            </w:r>
          </w:p>
        </w:tc>
        <w:tc>
          <w:tcPr>
            <w:tcW w:w="1051" w:type="dxa"/>
            <w:vMerge/>
            <w:shd w:val="clear" w:color="auto" w:fill="C6D9F1" w:themeFill="text2" w:themeFillTint="33"/>
            <w:vAlign w:val="center"/>
          </w:tcPr>
          <w:p w14:paraId="17CAF03B" w14:textId="77777777" w:rsidR="009E5514" w:rsidRPr="00C844DE" w:rsidRDefault="009E5514" w:rsidP="009E5514">
            <w:pPr>
              <w:spacing w:after="0"/>
              <w:rPr>
                <w:b/>
                <w:bCs/>
                <w:sz w:val="20"/>
                <w:lang w:eastAsia="hr-HR"/>
              </w:rPr>
            </w:pPr>
          </w:p>
        </w:tc>
        <w:tc>
          <w:tcPr>
            <w:tcW w:w="1384" w:type="dxa"/>
            <w:shd w:val="clear" w:color="auto" w:fill="C6D9F1" w:themeFill="text2" w:themeFillTint="33"/>
            <w:noWrap/>
            <w:vAlign w:val="center"/>
          </w:tcPr>
          <w:p w14:paraId="5F6ECAA5" w14:textId="77777777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 w:rsidRPr="00C844DE">
              <w:rPr>
                <w:b/>
                <w:bCs/>
                <w:sz w:val="20"/>
                <w:lang w:eastAsia="hr-HR"/>
              </w:rPr>
              <w:t>2008</w:t>
            </w:r>
          </w:p>
        </w:tc>
        <w:tc>
          <w:tcPr>
            <w:tcW w:w="1384" w:type="dxa"/>
            <w:shd w:val="clear" w:color="auto" w:fill="C6D9F1" w:themeFill="text2" w:themeFillTint="33"/>
            <w:noWrap/>
            <w:vAlign w:val="center"/>
          </w:tcPr>
          <w:p w14:paraId="3860F329" w14:textId="378AF796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 w:rsidRPr="00C844DE">
              <w:rPr>
                <w:b/>
                <w:bCs/>
                <w:sz w:val="20"/>
                <w:lang w:eastAsia="hr-HR"/>
              </w:rPr>
              <w:t>20</w:t>
            </w:r>
            <w:r w:rsidR="00C95B4A" w:rsidRPr="00C844DE">
              <w:rPr>
                <w:b/>
                <w:bCs/>
                <w:sz w:val="20"/>
                <w:lang w:eastAsia="hr-HR"/>
              </w:rPr>
              <w:t>3</w:t>
            </w:r>
            <w:r w:rsidRPr="00C844DE">
              <w:rPr>
                <w:b/>
                <w:bCs/>
                <w:sz w:val="20"/>
                <w:lang w:eastAsia="hr-HR"/>
              </w:rPr>
              <w:t>0</w:t>
            </w:r>
          </w:p>
        </w:tc>
        <w:tc>
          <w:tcPr>
            <w:tcW w:w="1000" w:type="dxa"/>
            <w:vMerge/>
            <w:shd w:val="clear" w:color="auto" w:fill="C6D9F1" w:themeFill="text2" w:themeFillTint="33"/>
            <w:vAlign w:val="center"/>
          </w:tcPr>
          <w:p w14:paraId="7A5D2FDA" w14:textId="77777777" w:rsidR="009E5514" w:rsidRPr="00C844DE" w:rsidRDefault="009E5514" w:rsidP="009E5514">
            <w:pPr>
              <w:spacing w:after="0"/>
              <w:rPr>
                <w:b/>
                <w:bCs/>
                <w:sz w:val="20"/>
                <w:lang w:eastAsia="hr-HR"/>
              </w:rPr>
            </w:pPr>
          </w:p>
        </w:tc>
      </w:tr>
      <w:tr w:rsidR="00F85C8A" w:rsidRPr="00C844DE" w14:paraId="268F2080" w14:textId="77777777" w:rsidTr="00480C57">
        <w:trPr>
          <w:trHeight w:val="227"/>
        </w:trPr>
        <w:tc>
          <w:tcPr>
            <w:tcW w:w="1276" w:type="dxa"/>
            <w:shd w:val="clear" w:color="auto" w:fill="F2DBDB" w:themeFill="accent2" w:themeFillTint="33"/>
            <w:noWrap/>
            <w:vAlign w:val="bottom"/>
          </w:tcPr>
          <w:p w14:paraId="307F5190" w14:textId="77777777" w:rsidR="00F85C8A" w:rsidRPr="00C844DE" w:rsidRDefault="00F85C8A" w:rsidP="00F85C8A">
            <w:pPr>
              <w:spacing w:after="0"/>
              <w:rPr>
                <w:sz w:val="20"/>
                <w:lang w:eastAsia="hr-HR"/>
              </w:rPr>
            </w:pPr>
            <w:r w:rsidRPr="00C844DE">
              <w:rPr>
                <w:sz w:val="20"/>
                <w:lang w:eastAsia="hr-HR"/>
              </w:rPr>
              <w:t>Scenarij bez mjera</w:t>
            </w:r>
          </w:p>
        </w:tc>
        <w:tc>
          <w:tcPr>
            <w:tcW w:w="1559" w:type="dxa"/>
            <w:noWrap/>
            <w:vAlign w:val="center"/>
          </w:tcPr>
          <w:p w14:paraId="1F68BCCF" w14:textId="5005CF5D" w:rsidR="00F85C8A" w:rsidRPr="00C844DE" w:rsidRDefault="00F85C8A" w:rsidP="00F85C8A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3,780,930.01</w:t>
            </w:r>
          </w:p>
        </w:tc>
        <w:tc>
          <w:tcPr>
            <w:tcW w:w="1418" w:type="dxa"/>
            <w:noWrap/>
            <w:vAlign w:val="center"/>
          </w:tcPr>
          <w:p w14:paraId="10200D38" w14:textId="7B85E9E6" w:rsidR="00F85C8A" w:rsidRPr="00C844DE" w:rsidRDefault="00F85C8A" w:rsidP="00F85C8A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4,312,553.90</w:t>
            </w:r>
          </w:p>
        </w:tc>
        <w:tc>
          <w:tcPr>
            <w:tcW w:w="1051" w:type="dxa"/>
            <w:noWrap/>
            <w:vAlign w:val="center"/>
          </w:tcPr>
          <w:p w14:paraId="38A7E3C7" w14:textId="5B6B1DCE" w:rsidR="00F85C8A" w:rsidRPr="00C844DE" w:rsidRDefault="00F85C8A" w:rsidP="00F85C8A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14.06</w:t>
            </w:r>
          </w:p>
        </w:tc>
        <w:tc>
          <w:tcPr>
            <w:tcW w:w="1384" w:type="dxa"/>
            <w:noWrap/>
            <w:vAlign w:val="center"/>
          </w:tcPr>
          <w:p w14:paraId="1BDA193E" w14:textId="77C40588" w:rsidR="00F85C8A" w:rsidRPr="00C844DE" w:rsidRDefault="00F85C8A" w:rsidP="00F85C8A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1,007,443.07</w:t>
            </w:r>
          </w:p>
        </w:tc>
        <w:tc>
          <w:tcPr>
            <w:tcW w:w="1384" w:type="dxa"/>
            <w:noWrap/>
            <w:vAlign w:val="center"/>
          </w:tcPr>
          <w:p w14:paraId="19073219" w14:textId="64B0EE86" w:rsidR="00F85C8A" w:rsidRPr="00C844DE" w:rsidRDefault="00F85C8A" w:rsidP="00F85C8A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1,091,901.10</w:t>
            </w:r>
          </w:p>
        </w:tc>
        <w:tc>
          <w:tcPr>
            <w:tcW w:w="1000" w:type="dxa"/>
            <w:noWrap/>
            <w:vAlign w:val="center"/>
          </w:tcPr>
          <w:p w14:paraId="4419A300" w14:textId="72BB6C89" w:rsidR="00F85C8A" w:rsidRPr="00C844DE" w:rsidRDefault="00F85C8A" w:rsidP="00F85C8A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8.38</w:t>
            </w:r>
          </w:p>
        </w:tc>
      </w:tr>
      <w:tr w:rsidR="00F85C8A" w:rsidRPr="00C844DE" w14:paraId="6A415BD1" w14:textId="77777777" w:rsidTr="00480C57">
        <w:trPr>
          <w:trHeight w:val="227"/>
        </w:trPr>
        <w:tc>
          <w:tcPr>
            <w:tcW w:w="1276" w:type="dxa"/>
            <w:shd w:val="clear" w:color="auto" w:fill="F2DBDB" w:themeFill="accent2" w:themeFillTint="33"/>
            <w:noWrap/>
            <w:vAlign w:val="bottom"/>
          </w:tcPr>
          <w:p w14:paraId="5BDE9EBF" w14:textId="77777777" w:rsidR="00F85C8A" w:rsidRPr="00C844DE" w:rsidRDefault="00F85C8A" w:rsidP="00F85C8A">
            <w:pPr>
              <w:spacing w:after="0"/>
              <w:rPr>
                <w:sz w:val="20"/>
                <w:lang w:eastAsia="hr-HR"/>
              </w:rPr>
            </w:pPr>
            <w:r w:rsidRPr="00C844DE">
              <w:rPr>
                <w:sz w:val="20"/>
                <w:lang w:eastAsia="hr-HR"/>
              </w:rPr>
              <w:t>Scenarij s mjerama</w:t>
            </w:r>
          </w:p>
        </w:tc>
        <w:tc>
          <w:tcPr>
            <w:tcW w:w="1559" w:type="dxa"/>
            <w:noWrap/>
            <w:vAlign w:val="center"/>
          </w:tcPr>
          <w:p w14:paraId="067CF3D6" w14:textId="73D5ECAC" w:rsidR="00F85C8A" w:rsidRPr="00C844DE" w:rsidRDefault="00F85C8A" w:rsidP="00F85C8A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3,780,930.01</w:t>
            </w:r>
          </w:p>
        </w:tc>
        <w:tc>
          <w:tcPr>
            <w:tcW w:w="1418" w:type="dxa"/>
            <w:noWrap/>
            <w:vAlign w:val="center"/>
          </w:tcPr>
          <w:p w14:paraId="02A3022E" w14:textId="2F6350A8" w:rsidR="00F85C8A" w:rsidRPr="00C844DE" w:rsidRDefault="00F85C8A" w:rsidP="00F85C8A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3,465,440.70</w:t>
            </w:r>
          </w:p>
        </w:tc>
        <w:tc>
          <w:tcPr>
            <w:tcW w:w="1051" w:type="dxa"/>
            <w:noWrap/>
            <w:vAlign w:val="center"/>
          </w:tcPr>
          <w:p w14:paraId="42976358" w14:textId="1019F767" w:rsidR="00F85C8A" w:rsidRPr="00C844DE" w:rsidRDefault="00F85C8A" w:rsidP="00F85C8A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-8.34</w:t>
            </w:r>
          </w:p>
        </w:tc>
        <w:tc>
          <w:tcPr>
            <w:tcW w:w="1384" w:type="dxa"/>
            <w:noWrap/>
            <w:vAlign w:val="center"/>
          </w:tcPr>
          <w:p w14:paraId="44CB0F7F" w14:textId="3D0E6AE3" w:rsidR="00F85C8A" w:rsidRPr="00C844DE" w:rsidRDefault="00F85C8A" w:rsidP="00F85C8A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1,007,443.07</w:t>
            </w:r>
          </w:p>
        </w:tc>
        <w:tc>
          <w:tcPr>
            <w:tcW w:w="1384" w:type="dxa"/>
            <w:noWrap/>
            <w:vAlign w:val="center"/>
          </w:tcPr>
          <w:p w14:paraId="3D1E5487" w14:textId="18535CC8" w:rsidR="00F85C8A" w:rsidRPr="00C844DE" w:rsidRDefault="00F85C8A" w:rsidP="00F85C8A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867,528.40</w:t>
            </w:r>
          </w:p>
        </w:tc>
        <w:tc>
          <w:tcPr>
            <w:tcW w:w="1000" w:type="dxa"/>
            <w:noWrap/>
            <w:vAlign w:val="center"/>
          </w:tcPr>
          <w:p w14:paraId="4F9D8D44" w14:textId="511B20D3" w:rsidR="00F85C8A" w:rsidRPr="00C844DE" w:rsidRDefault="00F85C8A" w:rsidP="00F85C8A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-13.89</w:t>
            </w:r>
          </w:p>
        </w:tc>
      </w:tr>
    </w:tbl>
    <w:p w14:paraId="686C5344" w14:textId="77777777" w:rsidR="009E5514" w:rsidRPr="00C844DE" w:rsidRDefault="009E5514" w:rsidP="009E5514"/>
    <w:p w14:paraId="03E7C6C6" w14:textId="77777777" w:rsidR="00EF4C78" w:rsidRDefault="00EF4C78" w:rsidP="00CD7E90">
      <w:pPr>
        <w:pStyle w:val="Heading6"/>
        <w:rPr>
          <w:noProof/>
          <w:lang w:eastAsia="hr-HR"/>
        </w:rPr>
      </w:pPr>
      <w:bookmarkStart w:id="24" w:name="_Toc251161808"/>
      <w:r>
        <w:rPr>
          <w:noProof/>
          <w:lang w:eastAsia="hr-HR"/>
        </w:rPr>
        <w:drawing>
          <wp:inline distT="0" distB="0" distL="0" distR="0" wp14:anchorId="05CCB79D" wp14:editId="177194B8">
            <wp:extent cx="4714875" cy="2752725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8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Start w:id="25" w:name="_Toc251924001"/>
    </w:p>
    <w:p w14:paraId="1EC33896" w14:textId="17EA4EE3" w:rsidR="009E5514" w:rsidRPr="00C844DE" w:rsidRDefault="009E5514" w:rsidP="00CD7E90">
      <w:pPr>
        <w:pStyle w:val="Heading6"/>
      </w:pPr>
      <w:bookmarkStart w:id="26" w:name="_Toc524682649"/>
      <w:r w:rsidRPr="00C844DE">
        <w:t>Slika 1.</w:t>
      </w:r>
      <w:r w:rsidR="00985F22" w:rsidRPr="00C844DE">
        <w:rPr>
          <w:noProof/>
        </w:rPr>
        <w:fldChar w:fldCharType="begin"/>
      </w:r>
      <w:r w:rsidR="00985F22" w:rsidRPr="00C844DE">
        <w:rPr>
          <w:noProof/>
        </w:rPr>
        <w:instrText xml:space="preserve"> SEQ slika \* ARABIC \s 1 </w:instrText>
      </w:r>
      <w:r w:rsidR="00985F22" w:rsidRPr="00C844DE">
        <w:rPr>
          <w:noProof/>
        </w:rPr>
        <w:fldChar w:fldCharType="separate"/>
      </w:r>
      <w:r w:rsidRPr="00C844DE">
        <w:rPr>
          <w:noProof/>
        </w:rPr>
        <w:t>2</w:t>
      </w:r>
      <w:r w:rsidR="00985F22" w:rsidRPr="00C844DE">
        <w:rPr>
          <w:noProof/>
        </w:rPr>
        <w:fldChar w:fldCharType="end"/>
      </w:r>
      <w:r w:rsidRPr="00C844DE">
        <w:t>: Usporedba projekcija emisija</w:t>
      </w:r>
      <w:r w:rsidR="004B3B49">
        <w:t xml:space="preserve"> </w:t>
      </w:r>
      <w:r w:rsidR="004B3B49" w:rsidRPr="00C844DE">
        <w:t xml:space="preserve">sektora </w:t>
      </w:r>
      <w:r w:rsidR="008C4508">
        <w:t>P</w:t>
      </w:r>
      <w:r w:rsidR="004B3B49" w:rsidRPr="00C844DE">
        <w:t>romet</w:t>
      </w:r>
      <w:r w:rsidRPr="00C844DE">
        <w:t xml:space="preserve"> s emisijom 2008. godine</w:t>
      </w:r>
      <w:bookmarkEnd w:id="26"/>
      <w:r w:rsidRPr="00C844DE">
        <w:t xml:space="preserve"> </w:t>
      </w:r>
      <w:bookmarkEnd w:id="24"/>
      <w:bookmarkEnd w:id="25"/>
    </w:p>
    <w:p w14:paraId="425EA703" w14:textId="77777777" w:rsidR="009E5514" w:rsidRPr="00C844DE" w:rsidRDefault="009E5514" w:rsidP="009E5514"/>
    <w:p w14:paraId="3BB2E4F1" w14:textId="09BA4DA6" w:rsidR="006B6654" w:rsidRDefault="006B6654" w:rsidP="008C4508">
      <w:pPr>
        <w:pStyle w:val="Heading2"/>
        <w:numPr>
          <w:ilvl w:val="0"/>
          <w:numId w:val="0"/>
        </w:numPr>
        <w:spacing w:line="276" w:lineRule="auto"/>
      </w:pPr>
    </w:p>
    <w:p w14:paraId="2DB4C258" w14:textId="77777777" w:rsidR="00132F65" w:rsidRDefault="00132F65" w:rsidP="009E5514">
      <w:pPr>
        <w:spacing w:after="0"/>
        <w:sectPr w:rsidR="00132F65" w:rsidSect="006B6654">
          <w:type w:val="oddPage"/>
          <w:pgSz w:w="11906" w:h="16838"/>
          <w:pgMar w:top="1417" w:right="1417" w:bottom="1170" w:left="1417" w:header="708" w:footer="708" w:gutter="0"/>
          <w:pgNumType w:start="1"/>
          <w:cols w:space="708"/>
          <w:docGrid w:linePitch="360"/>
        </w:sectPr>
      </w:pPr>
    </w:p>
    <w:p w14:paraId="702ABF8D" w14:textId="77777777" w:rsidR="006B6654" w:rsidRPr="00C844DE" w:rsidRDefault="006B6654" w:rsidP="006B6654">
      <w:pPr>
        <w:pStyle w:val="Heading2"/>
        <w:spacing w:line="276" w:lineRule="auto"/>
      </w:pPr>
      <w:bookmarkStart w:id="27" w:name="_Toc251161155"/>
      <w:bookmarkStart w:id="28" w:name="_Toc251920814"/>
      <w:r w:rsidRPr="00C844DE">
        <w:lastRenderedPageBreak/>
        <w:t>Projekcije emisija CO</w:t>
      </w:r>
      <w:r w:rsidRPr="00C844DE">
        <w:rPr>
          <w:vertAlign w:val="subscript"/>
        </w:rPr>
        <w:t>2</w:t>
      </w:r>
      <w:r w:rsidRPr="00C844DE">
        <w:t xml:space="preserve"> iz sektora zgradarstva</w:t>
      </w:r>
      <w:bookmarkEnd w:id="27"/>
      <w:bookmarkEnd w:id="28"/>
    </w:p>
    <w:p w14:paraId="33037092" w14:textId="57A5DFA4" w:rsidR="006B6654" w:rsidRDefault="006B6654" w:rsidP="006B6654">
      <w:pPr>
        <w:spacing w:after="0"/>
      </w:pPr>
      <w:r w:rsidRPr="00C844DE">
        <w:t xml:space="preserve">Preko poznate potrošnje energenata u 2008. godini te očekivanog porasta potrošnje do 2030. godine izrađen je scenarij bez mjera </w:t>
      </w:r>
      <w:r w:rsidR="008C4508">
        <w:t xml:space="preserve">u programu LEAP </w:t>
      </w:r>
      <w:r w:rsidRPr="00C844DE">
        <w:t>za sektor zgradarstva. Projekcije potrošnje energenata te pripadajuća emisija prikazani su u tablicama 1.6 i 1.7.</w:t>
      </w:r>
    </w:p>
    <w:p w14:paraId="2010C5C0" w14:textId="3E7F1E28" w:rsidR="00132F65" w:rsidRPr="00C844DE" w:rsidRDefault="00132F65" w:rsidP="009E5514">
      <w:pPr>
        <w:spacing w:after="0"/>
      </w:pPr>
    </w:p>
    <w:p w14:paraId="233BD4A7" w14:textId="4959CBA1" w:rsidR="004F7670" w:rsidRPr="004F7670" w:rsidRDefault="00985F22" w:rsidP="004F7670">
      <w:pPr>
        <w:pStyle w:val="Caption"/>
        <w:keepNext/>
      </w:pPr>
      <w:bookmarkStart w:id="29" w:name="_Toc251161360"/>
      <w:bookmarkStart w:id="30" w:name="_Toc251924036"/>
      <w:bookmarkStart w:id="31" w:name="_Toc523147955"/>
      <w:r w:rsidRPr="00C844DE">
        <w:t xml:space="preserve">Tablica </w:t>
      </w:r>
      <w:r w:rsidRPr="00C844DE">
        <w:fldChar w:fldCharType="begin"/>
      </w:r>
      <w:r w:rsidRPr="00C844DE">
        <w:instrText xml:space="preserve"> STYLEREF 1 \s </w:instrText>
      </w:r>
      <w:r w:rsidRPr="00C844DE">
        <w:fldChar w:fldCharType="separate"/>
      </w:r>
      <w:r w:rsidRPr="00C844DE">
        <w:rPr>
          <w:noProof/>
        </w:rPr>
        <w:t>1</w:t>
      </w:r>
      <w:r w:rsidRPr="00C844DE">
        <w:fldChar w:fldCharType="end"/>
      </w:r>
      <w:r w:rsidRPr="00C844DE">
        <w:t>.</w:t>
      </w:r>
      <w:r w:rsidRPr="00C844DE">
        <w:fldChar w:fldCharType="begin"/>
      </w:r>
      <w:r w:rsidRPr="00C844DE">
        <w:instrText xml:space="preserve"> SEQ Tablica \* ARABIC \s 1 </w:instrText>
      </w:r>
      <w:r w:rsidRPr="00C844DE">
        <w:fldChar w:fldCharType="separate"/>
      </w:r>
      <w:r w:rsidRPr="00C844DE">
        <w:rPr>
          <w:noProof/>
        </w:rPr>
        <w:t>6</w:t>
      </w:r>
      <w:r w:rsidRPr="00C844DE">
        <w:fldChar w:fldCharType="end"/>
      </w:r>
      <w:r w:rsidRPr="00C844DE">
        <w:t>:</w:t>
      </w:r>
      <w:r w:rsidR="009E5514" w:rsidRPr="00C844DE">
        <w:t xml:space="preserve"> Potrošnja energenata scenarija bez mjera sektora zgradarstvo</w:t>
      </w:r>
      <w:bookmarkEnd w:id="29"/>
      <w:bookmarkEnd w:id="30"/>
      <w:bookmarkEnd w:id="31"/>
    </w:p>
    <w:tbl>
      <w:tblPr>
        <w:tblW w:w="144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50"/>
        <w:gridCol w:w="1134"/>
        <w:gridCol w:w="1276"/>
        <w:gridCol w:w="1134"/>
        <w:gridCol w:w="992"/>
        <w:gridCol w:w="992"/>
        <w:gridCol w:w="993"/>
        <w:gridCol w:w="1275"/>
        <w:gridCol w:w="993"/>
        <w:gridCol w:w="1134"/>
        <w:gridCol w:w="1327"/>
      </w:tblGrid>
      <w:tr w:rsidR="002657E5" w:rsidRPr="00C844DE" w14:paraId="7C55E61D" w14:textId="54BA5BAE" w:rsidTr="004F7670">
        <w:trPr>
          <w:trHeight w:val="227"/>
        </w:trPr>
        <w:tc>
          <w:tcPr>
            <w:tcW w:w="3150" w:type="dxa"/>
            <w:vMerge w:val="restart"/>
            <w:shd w:val="clear" w:color="auto" w:fill="C6D9F1" w:themeFill="text2" w:themeFillTint="33"/>
            <w:noWrap/>
            <w:vAlign w:val="bottom"/>
          </w:tcPr>
          <w:p w14:paraId="77FC3D35" w14:textId="77777777" w:rsidR="002657E5" w:rsidRPr="00C844DE" w:rsidRDefault="002657E5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KATEGORIJA</w:t>
            </w:r>
          </w:p>
        </w:tc>
        <w:tc>
          <w:tcPr>
            <w:tcW w:w="11250" w:type="dxa"/>
            <w:gridSpan w:val="10"/>
            <w:shd w:val="clear" w:color="auto" w:fill="C6D9F1" w:themeFill="text2" w:themeFillTint="33"/>
          </w:tcPr>
          <w:p w14:paraId="0C5BF72F" w14:textId="04751934" w:rsidR="002657E5" w:rsidRPr="00C844DE" w:rsidRDefault="002657E5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Potrošnja energije (MWh)</w:t>
            </w:r>
            <w:r w:rsidR="00AB3C30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 xml:space="preserve"> scenarij bez mjera</w:t>
            </w: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 xml:space="preserve">, 2030. </w:t>
            </w:r>
          </w:p>
        </w:tc>
      </w:tr>
      <w:tr w:rsidR="009B7240" w:rsidRPr="00C844DE" w14:paraId="42A75ED4" w14:textId="3F2678CD" w:rsidTr="004F7670">
        <w:trPr>
          <w:trHeight w:val="227"/>
        </w:trPr>
        <w:tc>
          <w:tcPr>
            <w:tcW w:w="3150" w:type="dxa"/>
            <w:vMerge/>
            <w:shd w:val="clear" w:color="auto" w:fill="C6D9F1" w:themeFill="text2" w:themeFillTint="33"/>
            <w:vAlign w:val="center"/>
          </w:tcPr>
          <w:p w14:paraId="0669D97B" w14:textId="77777777" w:rsidR="002657E5" w:rsidRPr="00C844DE" w:rsidRDefault="002657E5" w:rsidP="009E5514">
            <w:pPr>
              <w:spacing w:after="0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19077A7F" w14:textId="0365B934" w:rsidR="002657E5" w:rsidRPr="00C844DE" w:rsidRDefault="002657E5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Biomasa (Peleti)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3F64986E" w14:textId="1807D273" w:rsidR="002657E5" w:rsidRPr="00C844DE" w:rsidRDefault="002657E5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Toplinska energija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5C8E960" w14:textId="539C8FE4" w:rsidR="002657E5" w:rsidRPr="00C844DE" w:rsidRDefault="002657E5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Geoter</w:t>
            </w:r>
            <w:r w:rsidR="009B7240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m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. energija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27ADC95D" w14:textId="5E1875E5" w:rsidR="002657E5" w:rsidRPr="00C844DE" w:rsidRDefault="002657E5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Ogrjev. drvo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5112C52F" w14:textId="05E8E290" w:rsidR="002657E5" w:rsidRPr="00C844DE" w:rsidRDefault="002657E5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UNP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14:paraId="58237217" w14:textId="77777777" w:rsidR="002657E5" w:rsidRPr="00C844DE" w:rsidRDefault="002657E5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Lož ulje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62DCCA46" w14:textId="2549B08C" w:rsidR="002657E5" w:rsidRPr="00C844DE" w:rsidRDefault="002657E5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Prirodni plin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7FC4730C" w14:textId="3BB10E13" w:rsidR="002657E5" w:rsidRDefault="002657E5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Solarna energija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B48CB2D" w14:textId="48A51286" w:rsidR="002657E5" w:rsidRPr="00C844DE" w:rsidRDefault="002657E5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Električna energija</w:t>
            </w:r>
          </w:p>
        </w:tc>
        <w:tc>
          <w:tcPr>
            <w:tcW w:w="1327" w:type="dxa"/>
            <w:shd w:val="clear" w:color="auto" w:fill="C6D9F1" w:themeFill="text2" w:themeFillTint="33"/>
          </w:tcPr>
          <w:p w14:paraId="41F52930" w14:textId="67AEF95E" w:rsidR="002657E5" w:rsidRPr="00C844DE" w:rsidRDefault="002657E5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</w:tr>
      <w:tr w:rsidR="004F7670" w:rsidRPr="00C844DE" w14:paraId="61447534" w14:textId="7539F2AC" w:rsidTr="004F7670">
        <w:trPr>
          <w:trHeight w:val="227"/>
        </w:trPr>
        <w:tc>
          <w:tcPr>
            <w:tcW w:w="14400" w:type="dxa"/>
            <w:gridSpan w:val="11"/>
            <w:shd w:val="clear" w:color="000000" w:fill="DBEEF3"/>
            <w:noWrap/>
            <w:vAlign w:val="bottom"/>
          </w:tcPr>
          <w:p w14:paraId="4B1FA153" w14:textId="3BBBA12B" w:rsidR="004F7670" w:rsidRPr="00C844DE" w:rsidRDefault="004F7670" w:rsidP="004F7670">
            <w:pPr>
              <w:spacing w:after="0"/>
              <w:jc w:val="left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STAMBENE I JAVNE ZGRADE U VLASNIŠTVU GRADA</w:t>
            </w:r>
          </w:p>
        </w:tc>
      </w:tr>
      <w:tr w:rsidR="009B7240" w:rsidRPr="00C844DE" w14:paraId="2E4F5984" w14:textId="177CDC46" w:rsidTr="004F7670">
        <w:trPr>
          <w:trHeight w:val="227"/>
        </w:trPr>
        <w:tc>
          <w:tcPr>
            <w:tcW w:w="3150" w:type="dxa"/>
            <w:shd w:val="clear" w:color="auto" w:fill="F2DBDB" w:themeFill="accent2" w:themeFillTint="33"/>
            <w:noWrap/>
            <w:vAlign w:val="bottom"/>
          </w:tcPr>
          <w:p w14:paraId="1A5128E1" w14:textId="77777777" w:rsidR="002657E5" w:rsidRPr="00C844DE" w:rsidRDefault="002657E5" w:rsidP="002657E5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ŠKOLSTVO</w:t>
            </w:r>
          </w:p>
        </w:tc>
        <w:tc>
          <w:tcPr>
            <w:tcW w:w="1134" w:type="dxa"/>
          </w:tcPr>
          <w:p w14:paraId="1EA46468" w14:textId="4AA4DD39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B572C9B" w14:textId="54B5A164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50.008,7</w:t>
            </w:r>
          </w:p>
        </w:tc>
        <w:tc>
          <w:tcPr>
            <w:tcW w:w="1134" w:type="dxa"/>
            <w:noWrap/>
          </w:tcPr>
          <w:p w14:paraId="369A032D" w14:textId="529705D2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D789B1B" w14:textId="249ACC9F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27,3</w:t>
            </w:r>
          </w:p>
        </w:tc>
        <w:tc>
          <w:tcPr>
            <w:tcW w:w="992" w:type="dxa"/>
            <w:noWrap/>
          </w:tcPr>
          <w:p w14:paraId="26E338C5" w14:textId="21D53B6F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56,5</w:t>
            </w:r>
          </w:p>
        </w:tc>
        <w:tc>
          <w:tcPr>
            <w:tcW w:w="993" w:type="dxa"/>
            <w:noWrap/>
          </w:tcPr>
          <w:p w14:paraId="7605AEDC" w14:textId="5126C13F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18.779,3</w:t>
            </w:r>
          </w:p>
        </w:tc>
        <w:tc>
          <w:tcPr>
            <w:tcW w:w="1275" w:type="dxa"/>
            <w:noWrap/>
          </w:tcPr>
          <w:p w14:paraId="53123132" w14:textId="1769B6BE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36.190,1</w:t>
            </w:r>
          </w:p>
        </w:tc>
        <w:tc>
          <w:tcPr>
            <w:tcW w:w="993" w:type="dxa"/>
          </w:tcPr>
          <w:p w14:paraId="51C1363C" w14:textId="00795C94" w:rsidR="002657E5" w:rsidRPr="002657E5" w:rsidRDefault="009B7240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</w:tcPr>
          <w:p w14:paraId="7BF62DFE" w14:textId="740A7F43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28.511,3</w:t>
            </w:r>
          </w:p>
        </w:tc>
        <w:tc>
          <w:tcPr>
            <w:tcW w:w="1327" w:type="dxa"/>
          </w:tcPr>
          <w:p w14:paraId="2C1B2B38" w14:textId="06BC5F12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133.573,3</w:t>
            </w:r>
          </w:p>
        </w:tc>
      </w:tr>
      <w:tr w:rsidR="009B7240" w:rsidRPr="00C844DE" w14:paraId="5139310F" w14:textId="2955C941" w:rsidTr="004F7670">
        <w:trPr>
          <w:trHeight w:val="227"/>
        </w:trPr>
        <w:tc>
          <w:tcPr>
            <w:tcW w:w="3150" w:type="dxa"/>
            <w:shd w:val="clear" w:color="auto" w:fill="F2DBDB" w:themeFill="accent2" w:themeFillTint="33"/>
            <w:noWrap/>
            <w:vAlign w:val="bottom"/>
          </w:tcPr>
          <w:p w14:paraId="3529FAB0" w14:textId="77777777" w:rsidR="002657E5" w:rsidRPr="00C844DE" w:rsidRDefault="002657E5" w:rsidP="002657E5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ZDRAVSTVO</w:t>
            </w:r>
          </w:p>
        </w:tc>
        <w:tc>
          <w:tcPr>
            <w:tcW w:w="1134" w:type="dxa"/>
          </w:tcPr>
          <w:p w14:paraId="3222073E" w14:textId="77CCF95C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601,4</w:t>
            </w:r>
          </w:p>
        </w:tc>
        <w:tc>
          <w:tcPr>
            <w:tcW w:w="1276" w:type="dxa"/>
          </w:tcPr>
          <w:p w14:paraId="6683F0F6" w14:textId="18F30C71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26.340,6</w:t>
            </w:r>
          </w:p>
        </w:tc>
        <w:tc>
          <w:tcPr>
            <w:tcW w:w="1134" w:type="dxa"/>
            <w:noWrap/>
          </w:tcPr>
          <w:p w14:paraId="268314B2" w14:textId="596A0721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DBDB394" w14:textId="4DB64092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419EF01C" w14:textId="6E02CF74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403,1</w:t>
            </w:r>
          </w:p>
        </w:tc>
        <w:tc>
          <w:tcPr>
            <w:tcW w:w="993" w:type="dxa"/>
            <w:noWrap/>
          </w:tcPr>
          <w:p w14:paraId="096E369F" w14:textId="59A35AB7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5" w:type="dxa"/>
            <w:noWrap/>
          </w:tcPr>
          <w:p w14:paraId="64321A12" w14:textId="151FA476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26.351,4</w:t>
            </w:r>
          </w:p>
        </w:tc>
        <w:tc>
          <w:tcPr>
            <w:tcW w:w="993" w:type="dxa"/>
          </w:tcPr>
          <w:p w14:paraId="4EC0C933" w14:textId="4AE155EF" w:rsidR="002657E5" w:rsidRPr="002657E5" w:rsidRDefault="009B7240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</w:tcPr>
          <w:p w14:paraId="711F1A19" w14:textId="7C4A703D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23.002,8</w:t>
            </w:r>
          </w:p>
        </w:tc>
        <w:tc>
          <w:tcPr>
            <w:tcW w:w="1327" w:type="dxa"/>
          </w:tcPr>
          <w:p w14:paraId="5B168825" w14:textId="440DC236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76.699,2</w:t>
            </w:r>
          </w:p>
        </w:tc>
      </w:tr>
      <w:tr w:rsidR="009B7240" w:rsidRPr="00C844DE" w14:paraId="74E2A9F0" w14:textId="0A71E2DD" w:rsidTr="004F7670">
        <w:trPr>
          <w:trHeight w:val="227"/>
        </w:trPr>
        <w:tc>
          <w:tcPr>
            <w:tcW w:w="3150" w:type="dxa"/>
            <w:shd w:val="clear" w:color="auto" w:fill="F2DBDB" w:themeFill="accent2" w:themeFillTint="33"/>
            <w:noWrap/>
            <w:vAlign w:val="bottom"/>
          </w:tcPr>
          <w:p w14:paraId="1A1BEF95" w14:textId="2E0C46E8" w:rsidR="002657E5" w:rsidRPr="00C844DE" w:rsidRDefault="002657E5" w:rsidP="002657E5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 xml:space="preserve">KULTURA </w:t>
            </w:r>
          </w:p>
        </w:tc>
        <w:tc>
          <w:tcPr>
            <w:tcW w:w="1134" w:type="dxa"/>
          </w:tcPr>
          <w:p w14:paraId="6DC29296" w14:textId="651C5B6E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5D8CE1C" w14:textId="0881CB86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4.461,0</w:t>
            </w:r>
          </w:p>
        </w:tc>
        <w:tc>
          <w:tcPr>
            <w:tcW w:w="1134" w:type="dxa"/>
            <w:noWrap/>
          </w:tcPr>
          <w:p w14:paraId="3CC2E685" w14:textId="4C6F78CD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1C12496C" w14:textId="4B177551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04976431" w14:textId="3BC6B9E4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3EEB68DE" w14:textId="222FE9A4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270,0</w:t>
            </w:r>
          </w:p>
        </w:tc>
        <w:tc>
          <w:tcPr>
            <w:tcW w:w="1275" w:type="dxa"/>
            <w:noWrap/>
          </w:tcPr>
          <w:p w14:paraId="6822E7E9" w14:textId="0FCC0F7B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7.588,0</w:t>
            </w:r>
          </w:p>
        </w:tc>
        <w:tc>
          <w:tcPr>
            <w:tcW w:w="993" w:type="dxa"/>
          </w:tcPr>
          <w:p w14:paraId="1B7110EE" w14:textId="41AA91B1" w:rsidR="002657E5" w:rsidRPr="002657E5" w:rsidRDefault="009B7240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</w:tcPr>
          <w:p w14:paraId="1E27B8A1" w14:textId="54F378E0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9.336,4</w:t>
            </w:r>
          </w:p>
        </w:tc>
        <w:tc>
          <w:tcPr>
            <w:tcW w:w="1327" w:type="dxa"/>
          </w:tcPr>
          <w:p w14:paraId="4E18EF95" w14:textId="7175D11F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21.655,4</w:t>
            </w:r>
          </w:p>
        </w:tc>
      </w:tr>
      <w:tr w:rsidR="009B7240" w:rsidRPr="00C844DE" w14:paraId="5A1A9C1E" w14:textId="2DAC02EB" w:rsidTr="004F7670">
        <w:trPr>
          <w:trHeight w:val="227"/>
        </w:trPr>
        <w:tc>
          <w:tcPr>
            <w:tcW w:w="3150" w:type="dxa"/>
            <w:shd w:val="clear" w:color="auto" w:fill="F2DBDB" w:themeFill="accent2" w:themeFillTint="33"/>
            <w:noWrap/>
            <w:vAlign w:val="bottom"/>
          </w:tcPr>
          <w:p w14:paraId="369E57E5" w14:textId="7DBB5796" w:rsidR="002657E5" w:rsidRPr="00C844DE" w:rsidRDefault="002657E5" w:rsidP="002657E5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UPRAVA</w:t>
            </w:r>
          </w:p>
        </w:tc>
        <w:tc>
          <w:tcPr>
            <w:tcW w:w="1134" w:type="dxa"/>
          </w:tcPr>
          <w:p w14:paraId="7CCF512B" w14:textId="0EAB72CB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4923985" w14:textId="044016FB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5.429,1</w:t>
            </w:r>
          </w:p>
        </w:tc>
        <w:tc>
          <w:tcPr>
            <w:tcW w:w="1134" w:type="dxa"/>
            <w:noWrap/>
          </w:tcPr>
          <w:p w14:paraId="739EC1D5" w14:textId="04721FDB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2C7EF9D2" w14:textId="1B9C3567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68,1</w:t>
            </w:r>
          </w:p>
        </w:tc>
        <w:tc>
          <w:tcPr>
            <w:tcW w:w="992" w:type="dxa"/>
            <w:noWrap/>
          </w:tcPr>
          <w:p w14:paraId="1E42C76E" w14:textId="2D6537ED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02E98E26" w14:textId="0D0ECA1E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479,7</w:t>
            </w:r>
          </w:p>
        </w:tc>
        <w:tc>
          <w:tcPr>
            <w:tcW w:w="1275" w:type="dxa"/>
            <w:noWrap/>
          </w:tcPr>
          <w:p w14:paraId="54FEEA58" w14:textId="60FD879A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7.102,7</w:t>
            </w:r>
          </w:p>
        </w:tc>
        <w:tc>
          <w:tcPr>
            <w:tcW w:w="993" w:type="dxa"/>
          </w:tcPr>
          <w:p w14:paraId="1E4E600D" w14:textId="47A4190E" w:rsidR="002657E5" w:rsidRPr="002657E5" w:rsidRDefault="009B7240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</w:tcPr>
          <w:p w14:paraId="5271280F" w14:textId="5BA32EFC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4.319,2</w:t>
            </w:r>
          </w:p>
        </w:tc>
        <w:tc>
          <w:tcPr>
            <w:tcW w:w="1327" w:type="dxa"/>
          </w:tcPr>
          <w:p w14:paraId="3AF8B867" w14:textId="736EEE7E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17.398,9</w:t>
            </w:r>
          </w:p>
        </w:tc>
      </w:tr>
      <w:tr w:rsidR="009B7240" w:rsidRPr="00C844DE" w14:paraId="54CA9116" w14:textId="77777777" w:rsidTr="004F7670">
        <w:trPr>
          <w:trHeight w:val="227"/>
        </w:trPr>
        <w:tc>
          <w:tcPr>
            <w:tcW w:w="3150" w:type="dxa"/>
            <w:shd w:val="clear" w:color="auto" w:fill="F2DBDB" w:themeFill="accent2" w:themeFillTint="33"/>
            <w:noWrap/>
            <w:vAlign w:val="bottom"/>
          </w:tcPr>
          <w:p w14:paraId="3B2666FA" w14:textId="0B748842" w:rsidR="002657E5" w:rsidRPr="00C844DE" w:rsidRDefault="002657E5" w:rsidP="002657E5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/>
                <w:sz w:val="20"/>
                <w:szCs w:val="20"/>
                <w:lang w:eastAsia="hr-HR"/>
              </w:rPr>
              <w:t>SPORTSKI OBJEKTI</w:t>
            </w:r>
          </w:p>
        </w:tc>
        <w:tc>
          <w:tcPr>
            <w:tcW w:w="1134" w:type="dxa"/>
          </w:tcPr>
          <w:p w14:paraId="4B496122" w14:textId="47F3C67C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92026CC" w14:textId="52822DA1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7.675,6</w:t>
            </w:r>
          </w:p>
        </w:tc>
        <w:tc>
          <w:tcPr>
            <w:tcW w:w="1134" w:type="dxa"/>
            <w:noWrap/>
          </w:tcPr>
          <w:p w14:paraId="417D4AF5" w14:textId="6C320241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6.326,8</w:t>
            </w:r>
          </w:p>
        </w:tc>
        <w:tc>
          <w:tcPr>
            <w:tcW w:w="992" w:type="dxa"/>
            <w:noWrap/>
          </w:tcPr>
          <w:p w14:paraId="7EB17397" w14:textId="2AE4D098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8AC58D8" w14:textId="0A04564F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06D95361" w14:textId="52CF52FA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5" w:type="dxa"/>
            <w:noWrap/>
          </w:tcPr>
          <w:p w14:paraId="5A605BEC" w14:textId="35768463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472,3</w:t>
            </w:r>
          </w:p>
        </w:tc>
        <w:tc>
          <w:tcPr>
            <w:tcW w:w="993" w:type="dxa"/>
          </w:tcPr>
          <w:p w14:paraId="673D0420" w14:textId="7D61FB2F" w:rsidR="002657E5" w:rsidRPr="002657E5" w:rsidRDefault="009B7240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</w:tcPr>
          <w:p w14:paraId="3DB3429A" w14:textId="3FC798C8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6.788,2</w:t>
            </w:r>
          </w:p>
        </w:tc>
        <w:tc>
          <w:tcPr>
            <w:tcW w:w="1327" w:type="dxa"/>
          </w:tcPr>
          <w:p w14:paraId="210EEDEE" w14:textId="3F11244D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21.262,9</w:t>
            </w:r>
          </w:p>
        </w:tc>
      </w:tr>
      <w:tr w:rsidR="009B7240" w:rsidRPr="00C844DE" w14:paraId="0F295452" w14:textId="72C728BF" w:rsidTr="004F7670">
        <w:trPr>
          <w:trHeight w:val="227"/>
        </w:trPr>
        <w:tc>
          <w:tcPr>
            <w:tcW w:w="3150" w:type="dxa"/>
            <w:shd w:val="clear" w:color="auto" w:fill="F2DBDB" w:themeFill="accent2" w:themeFillTint="33"/>
            <w:vAlign w:val="bottom"/>
          </w:tcPr>
          <w:p w14:paraId="49E40E7A" w14:textId="77777777" w:rsidR="002657E5" w:rsidRPr="00C844DE" w:rsidRDefault="002657E5" w:rsidP="002657E5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POSLOVNI PROSTORI I</w:t>
            </w: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br/>
              <w:t>STANOVI U VLASNIŠTVU GRADA</w:t>
            </w:r>
          </w:p>
        </w:tc>
        <w:tc>
          <w:tcPr>
            <w:tcW w:w="1134" w:type="dxa"/>
          </w:tcPr>
          <w:p w14:paraId="50B5B50D" w14:textId="1A1F3419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01FF7CD" w14:textId="3C161927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17.784,6</w:t>
            </w:r>
          </w:p>
        </w:tc>
        <w:tc>
          <w:tcPr>
            <w:tcW w:w="1134" w:type="dxa"/>
            <w:noWrap/>
          </w:tcPr>
          <w:p w14:paraId="4D0C4785" w14:textId="5A51FD92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6B20940D" w14:textId="57DACF02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1.273,2</w:t>
            </w:r>
          </w:p>
        </w:tc>
        <w:tc>
          <w:tcPr>
            <w:tcW w:w="992" w:type="dxa"/>
            <w:noWrap/>
          </w:tcPr>
          <w:p w14:paraId="5BDCB5A6" w14:textId="58E7E473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3D31961E" w14:textId="0CD7CCF5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5" w:type="dxa"/>
            <w:noWrap/>
          </w:tcPr>
          <w:p w14:paraId="3258DD8F" w14:textId="6B30817E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29.468,6</w:t>
            </w:r>
          </w:p>
        </w:tc>
        <w:tc>
          <w:tcPr>
            <w:tcW w:w="993" w:type="dxa"/>
          </w:tcPr>
          <w:p w14:paraId="27E164E2" w14:textId="32EE36C2" w:rsidR="002657E5" w:rsidRPr="002657E5" w:rsidRDefault="009B7240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</w:tcPr>
          <w:p w14:paraId="16387691" w14:textId="2AD426CE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39.357,0</w:t>
            </w:r>
          </w:p>
        </w:tc>
        <w:tc>
          <w:tcPr>
            <w:tcW w:w="1327" w:type="dxa"/>
          </w:tcPr>
          <w:p w14:paraId="5D7325B7" w14:textId="14E2849E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87.883,3</w:t>
            </w:r>
          </w:p>
        </w:tc>
      </w:tr>
      <w:tr w:rsidR="009B7240" w:rsidRPr="00C844DE" w14:paraId="6691F8F3" w14:textId="77777777" w:rsidTr="004F7670">
        <w:trPr>
          <w:trHeight w:val="227"/>
        </w:trPr>
        <w:tc>
          <w:tcPr>
            <w:tcW w:w="3150" w:type="dxa"/>
            <w:shd w:val="clear" w:color="auto" w:fill="F2DBDB" w:themeFill="accent2" w:themeFillTint="33"/>
            <w:vAlign w:val="bottom"/>
          </w:tcPr>
          <w:p w14:paraId="7424BB6E" w14:textId="14CE373E" w:rsidR="002657E5" w:rsidRPr="00C844DE" w:rsidRDefault="002657E5" w:rsidP="002657E5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/>
                <w:sz w:val="20"/>
                <w:szCs w:val="20"/>
                <w:lang w:eastAsia="hr-HR"/>
              </w:rPr>
              <w:t>OSTALI OBJEKTI</w:t>
            </w:r>
          </w:p>
        </w:tc>
        <w:tc>
          <w:tcPr>
            <w:tcW w:w="1134" w:type="dxa"/>
          </w:tcPr>
          <w:p w14:paraId="403772E2" w14:textId="7AC4E91D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A3F0EC3" w14:textId="1D76E0CF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</w:tcPr>
          <w:p w14:paraId="50260D54" w14:textId="7EB223A2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5EDA3C16" w14:textId="1C989CA9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753FF965" w14:textId="223F6B66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93" w:type="dxa"/>
            <w:noWrap/>
          </w:tcPr>
          <w:p w14:paraId="324F9CFD" w14:textId="28580CBE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924,3</w:t>
            </w:r>
          </w:p>
        </w:tc>
        <w:tc>
          <w:tcPr>
            <w:tcW w:w="1275" w:type="dxa"/>
            <w:noWrap/>
          </w:tcPr>
          <w:p w14:paraId="33467525" w14:textId="39215696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197,3</w:t>
            </w:r>
          </w:p>
        </w:tc>
        <w:tc>
          <w:tcPr>
            <w:tcW w:w="993" w:type="dxa"/>
          </w:tcPr>
          <w:p w14:paraId="3C5B7704" w14:textId="77B76D8A" w:rsidR="002657E5" w:rsidRPr="002657E5" w:rsidRDefault="009B7240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</w:tcPr>
          <w:p w14:paraId="3108E11D" w14:textId="0CE806D9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1.004,4</w:t>
            </w:r>
          </w:p>
        </w:tc>
        <w:tc>
          <w:tcPr>
            <w:tcW w:w="1327" w:type="dxa"/>
          </w:tcPr>
          <w:p w14:paraId="3CB0D2C1" w14:textId="2AD4DEC8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2.126,0</w:t>
            </w:r>
          </w:p>
        </w:tc>
      </w:tr>
      <w:tr w:rsidR="009B7240" w:rsidRPr="00C844DE" w14:paraId="616168EA" w14:textId="257AC0EA" w:rsidTr="004F7670">
        <w:trPr>
          <w:trHeight w:val="227"/>
        </w:trPr>
        <w:tc>
          <w:tcPr>
            <w:tcW w:w="3150" w:type="dxa"/>
            <w:shd w:val="clear" w:color="auto" w:fill="F2DBDB" w:themeFill="accent2" w:themeFillTint="33"/>
            <w:vAlign w:val="bottom"/>
          </w:tcPr>
          <w:p w14:paraId="3F9497BE" w14:textId="77777777" w:rsidR="002657E5" w:rsidRPr="00C844DE" w:rsidRDefault="002657E5" w:rsidP="002657E5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ZGRADE ČLANICA ZAGREBAČKOG HOLDINGA</w:t>
            </w:r>
          </w:p>
        </w:tc>
        <w:tc>
          <w:tcPr>
            <w:tcW w:w="1134" w:type="dxa"/>
          </w:tcPr>
          <w:p w14:paraId="3310B3BC" w14:textId="3EDFBD73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7304B3E" w14:textId="796A9BD4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14.457,8</w:t>
            </w:r>
          </w:p>
        </w:tc>
        <w:tc>
          <w:tcPr>
            <w:tcW w:w="1134" w:type="dxa"/>
            <w:noWrap/>
          </w:tcPr>
          <w:p w14:paraId="428E3894" w14:textId="4D1E4113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651D5676" w14:textId="25DBDFA3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</w:tcPr>
          <w:p w14:paraId="318ADEC2" w14:textId="6C1B8744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5.339,0</w:t>
            </w:r>
          </w:p>
        </w:tc>
        <w:tc>
          <w:tcPr>
            <w:tcW w:w="993" w:type="dxa"/>
            <w:noWrap/>
          </w:tcPr>
          <w:p w14:paraId="379095EA" w14:textId="51154440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275" w:type="dxa"/>
            <w:noWrap/>
          </w:tcPr>
          <w:p w14:paraId="40D3F8E4" w14:textId="62EBD21C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17.938,9</w:t>
            </w:r>
          </w:p>
        </w:tc>
        <w:tc>
          <w:tcPr>
            <w:tcW w:w="993" w:type="dxa"/>
          </w:tcPr>
          <w:p w14:paraId="23677185" w14:textId="52F248C2" w:rsidR="002657E5" w:rsidRPr="002657E5" w:rsidRDefault="009B7240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</w:tcPr>
          <w:p w14:paraId="1F00163A" w14:textId="1BF1B989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34.075,2</w:t>
            </w:r>
          </w:p>
        </w:tc>
        <w:tc>
          <w:tcPr>
            <w:tcW w:w="1327" w:type="dxa"/>
          </w:tcPr>
          <w:p w14:paraId="714785E8" w14:textId="02FFC01E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71.810,9</w:t>
            </w:r>
          </w:p>
        </w:tc>
      </w:tr>
      <w:tr w:rsidR="009B7240" w:rsidRPr="00C844DE" w14:paraId="35C0B12D" w14:textId="5FE8F843" w:rsidTr="004F7670">
        <w:trPr>
          <w:trHeight w:val="227"/>
        </w:trPr>
        <w:tc>
          <w:tcPr>
            <w:tcW w:w="3150" w:type="dxa"/>
            <w:shd w:val="clear" w:color="auto" w:fill="F2DBDB" w:themeFill="accent2" w:themeFillTint="33"/>
            <w:vAlign w:val="bottom"/>
          </w:tcPr>
          <w:p w14:paraId="7102BB89" w14:textId="77777777" w:rsidR="002657E5" w:rsidRPr="00C844DE" w:rsidRDefault="002657E5" w:rsidP="002657E5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134" w:type="dxa"/>
          </w:tcPr>
          <w:p w14:paraId="0712C10F" w14:textId="66BEFC4B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601,4</w:t>
            </w:r>
          </w:p>
        </w:tc>
        <w:tc>
          <w:tcPr>
            <w:tcW w:w="1276" w:type="dxa"/>
          </w:tcPr>
          <w:p w14:paraId="5F4B9B7D" w14:textId="37EC6123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126.157,3</w:t>
            </w:r>
          </w:p>
        </w:tc>
        <w:tc>
          <w:tcPr>
            <w:tcW w:w="1134" w:type="dxa"/>
            <w:noWrap/>
          </w:tcPr>
          <w:p w14:paraId="10E17181" w14:textId="6A23E9A5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6.326,8</w:t>
            </w:r>
          </w:p>
        </w:tc>
        <w:tc>
          <w:tcPr>
            <w:tcW w:w="992" w:type="dxa"/>
            <w:noWrap/>
          </w:tcPr>
          <w:p w14:paraId="33CC29B8" w14:textId="4049A63F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1.368,6</w:t>
            </w:r>
          </w:p>
        </w:tc>
        <w:tc>
          <w:tcPr>
            <w:tcW w:w="992" w:type="dxa"/>
            <w:noWrap/>
          </w:tcPr>
          <w:p w14:paraId="3A69591A" w14:textId="76765408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5.798,7</w:t>
            </w:r>
          </w:p>
        </w:tc>
        <w:tc>
          <w:tcPr>
            <w:tcW w:w="993" w:type="dxa"/>
            <w:noWrap/>
          </w:tcPr>
          <w:p w14:paraId="768C0B71" w14:textId="1219E891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20.453,3</w:t>
            </w:r>
          </w:p>
        </w:tc>
        <w:tc>
          <w:tcPr>
            <w:tcW w:w="1275" w:type="dxa"/>
            <w:noWrap/>
          </w:tcPr>
          <w:p w14:paraId="759FD573" w14:textId="002637C0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125.309,3</w:t>
            </w:r>
          </w:p>
        </w:tc>
        <w:tc>
          <w:tcPr>
            <w:tcW w:w="993" w:type="dxa"/>
          </w:tcPr>
          <w:p w14:paraId="4C98397B" w14:textId="33DE1D9C" w:rsidR="002657E5" w:rsidRPr="002657E5" w:rsidRDefault="009B7240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</w:tcPr>
          <w:p w14:paraId="0FCC9018" w14:textId="527AD05C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146.394,6</w:t>
            </w:r>
          </w:p>
        </w:tc>
        <w:tc>
          <w:tcPr>
            <w:tcW w:w="1327" w:type="dxa"/>
          </w:tcPr>
          <w:p w14:paraId="0788FA3C" w14:textId="1CAFFCCA" w:rsidR="002657E5" w:rsidRPr="002657E5" w:rsidRDefault="002657E5" w:rsidP="002657E5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57E5">
              <w:rPr>
                <w:rFonts w:asciiTheme="minorHAnsi" w:hAnsiTheme="minorHAnsi" w:cstheme="minorHAnsi"/>
                <w:sz w:val="20"/>
                <w:szCs w:val="20"/>
              </w:rPr>
              <w:t>432.409,9</w:t>
            </w:r>
          </w:p>
        </w:tc>
      </w:tr>
      <w:tr w:rsidR="004F7670" w:rsidRPr="00C844DE" w14:paraId="40F48743" w14:textId="2CF485BF" w:rsidTr="004F7670">
        <w:trPr>
          <w:trHeight w:val="227"/>
        </w:trPr>
        <w:tc>
          <w:tcPr>
            <w:tcW w:w="14400" w:type="dxa"/>
            <w:gridSpan w:val="11"/>
            <w:shd w:val="clear" w:color="000000" w:fill="DBEEF3"/>
            <w:vAlign w:val="bottom"/>
          </w:tcPr>
          <w:p w14:paraId="3BBBC1D6" w14:textId="47E00FC3" w:rsidR="004F7670" w:rsidRPr="00C844DE" w:rsidRDefault="004F7670" w:rsidP="004F7670">
            <w:pPr>
              <w:spacing w:after="0"/>
              <w:jc w:val="lef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ZGRADE KOMERCIJALNIH I USLUŽNIH DJELATNOSTI</w:t>
            </w:r>
          </w:p>
        </w:tc>
      </w:tr>
      <w:tr w:rsidR="009B7240" w:rsidRPr="00C844DE" w14:paraId="2B8C38D4" w14:textId="2D07F33A" w:rsidTr="004F7670">
        <w:trPr>
          <w:trHeight w:val="227"/>
        </w:trPr>
        <w:tc>
          <w:tcPr>
            <w:tcW w:w="3150" w:type="dxa"/>
            <w:shd w:val="clear" w:color="auto" w:fill="F2DBDB" w:themeFill="accent2" w:themeFillTint="33"/>
            <w:vAlign w:val="bottom"/>
          </w:tcPr>
          <w:p w14:paraId="7FF5EE34" w14:textId="77777777" w:rsidR="002657E5" w:rsidRPr="00C844DE" w:rsidRDefault="002657E5" w:rsidP="009E5514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ZGRADE KOMERCIJALNIH I</w:t>
            </w: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br/>
              <w:t>USLUŽNIH DJELATNOSTI</w:t>
            </w:r>
          </w:p>
        </w:tc>
        <w:tc>
          <w:tcPr>
            <w:tcW w:w="1134" w:type="dxa"/>
            <w:vAlign w:val="center"/>
          </w:tcPr>
          <w:p w14:paraId="7D9CDE65" w14:textId="791DF25F" w:rsidR="002657E5" w:rsidRPr="00C844DE" w:rsidRDefault="002657E5" w:rsidP="002657E5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5.046,6</w:t>
            </w:r>
          </w:p>
        </w:tc>
        <w:tc>
          <w:tcPr>
            <w:tcW w:w="1276" w:type="dxa"/>
            <w:vAlign w:val="center"/>
          </w:tcPr>
          <w:p w14:paraId="28E7C939" w14:textId="30AD2A21" w:rsidR="002657E5" w:rsidRPr="00C844DE" w:rsidRDefault="002657E5" w:rsidP="002657E5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941.315</w:t>
            </w:r>
          </w:p>
        </w:tc>
        <w:tc>
          <w:tcPr>
            <w:tcW w:w="1134" w:type="dxa"/>
            <w:noWrap/>
            <w:vAlign w:val="center"/>
          </w:tcPr>
          <w:p w14:paraId="18C02B11" w14:textId="5DE20DB0" w:rsidR="002657E5" w:rsidRPr="00C844DE" w:rsidRDefault="002657E5" w:rsidP="002657E5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12.977</w:t>
            </w:r>
          </w:p>
        </w:tc>
        <w:tc>
          <w:tcPr>
            <w:tcW w:w="992" w:type="dxa"/>
            <w:noWrap/>
            <w:vAlign w:val="center"/>
          </w:tcPr>
          <w:p w14:paraId="1F40ED7D" w14:textId="73DA4047" w:rsidR="002657E5" w:rsidRPr="00C844DE" w:rsidRDefault="002657E5" w:rsidP="002657E5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18E3A4BC" w14:textId="3CE87612" w:rsidR="002657E5" w:rsidRPr="00C844DE" w:rsidRDefault="002657E5" w:rsidP="002657E5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48.303,4</w:t>
            </w:r>
          </w:p>
        </w:tc>
        <w:tc>
          <w:tcPr>
            <w:tcW w:w="993" w:type="dxa"/>
            <w:noWrap/>
            <w:vAlign w:val="center"/>
          </w:tcPr>
          <w:p w14:paraId="70338F58" w14:textId="73A90F46" w:rsidR="002657E5" w:rsidRPr="00C844DE" w:rsidRDefault="002657E5" w:rsidP="002657E5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80.025</w:t>
            </w:r>
          </w:p>
        </w:tc>
        <w:tc>
          <w:tcPr>
            <w:tcW w:w="1275" w:type="dxa"/>
            <w:noWrap/>
            <w:vAlign w:val="center"/>
          </w:tcPr>
          <w:p w14:paraId="050F1503" w14:textId="2E69267F" w:rsidR="002657E5" w:rsidRPr="00C844DE" w:rsidRDefault="002657E5" w:rsidP="002657E5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908.151,5</w:t>
            </w:r>
          </w:p>
        </w:tc>
        <w:tc>
          <w:tcPr>
            <w:tcW w:w="993" w:type="dxa"/>
          </w:tcPr>
          <w:p w14:paraId="5D3BF106" w14:textId="6B22A90F" w:rsidR="002657E5" w:rsidRDefault="009B7240" w:rsidP="002657E5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noWrap/>
            <w:vAlign w:val="center"/>
          </w:tcPr>
          <w:p w14:paraId="2EA5D940" w14:textId="332994BD" w:rsidR="002657E5" w:rsidRPr="00C844DE" w:rsidRDefault="002657E5" w:rsidP="002657E5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1.025.003</w:t>
            </w:r>
          </w:p>
        </w:tc>
        <w:tc>
          <w:tcPr>
            <w:tcW w:w="1327" w:type="dxa"/>
            <w:vAlign w:val="center"/>
          </w:tcPr>
          <w:p w14:paraId="250AD2A9" w14:textId="52A3B7B3" w:rsidR="002657E5" w:rsidRPr="00C844DE" w:rsidRDefault="002657E5" w:rsidP="002657E5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3.020.821,5</w:t>
            </w:r>
          </w:p>
        </w:tc>
      </w:tr>
      <w:tr w:rsidR="004F7670" w:rsidRPr="00C844DE" w14:paraId="6970C890" w14:textId="2B406806" w:rsidTr="004F7670">
        <w:trPr>
          <w:trHeight w:val="227"/>
        </w:trPr>
        <w:tc>
          <w:tcPr>
            <w:tcW w:w="14400" w:type="dxa"/>
            <w:gridSpan w:val="11"/>
            <w:shd w:val="clear" w:color="000000" w:fill="DBEEF3"/>
            <w:vAlign w:val="center"/>
          </w:tcPr>
          <w:p w14:paraId="60E384B8" w14:textId="665234EA" w:rsidR="004F7670" w:rsidRPr="00C844DE" w:rsidRDefault="004F7670" w:rsidP="004F7670">
            <w:pPr>
              <w:spacing w:after="0"/>
              <w:jc w:val="lef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STAMBENE ZGRADE - KUĆANSTVA</w:t>
            </w:r>
          </w:p>
        </w:tc>
      </w:tr>
      <w:tr w:rsidR="009B7240" w:rsidRPr="00C844DE" w14:paraId="64DD6E40" w14:textId="13677F2E" w:rsidTr="004F7670">
        <w:trPr>
          <w:trHeight w:val="227"/>
        </w:trPr>
        <w:tc>
          <w:tcPr>
            <w:tcW w:w="3150" w:type="dxa"/>
            <w:shd w:val="clear" w:color="auto" w:fill="F2DBDB" w:themeFill="accent2" w:themeFillTint="33"/>
            <w:vAlign w:val="bottom"/>
          </w:tcPr>
          <w:p w14:paraId="26CB25F7" w14:textId="77777777" w:rsidR="002657E5" w:rsidRPr="00C844DE" w:rsidRDefault="002657E5" w:rsidP="009E5514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KUĆANSTVA</w:t>
            </w:r>
          </w:p>
        </w:tc>
        <w:tc>
          <w:tcPr>
            <w:tcW w:w="1134" w:type="dxa"/>
          </w:tcPr>
          <w:p w14:paraId="1DDC0891" w14:textId="1BFA8277" w:rsidR="002657E5" w:rsidRPr="00C844DE" w:rsidRDefault="009B7240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165.994,8</w:t>
            </w:r>
          </w:p>
        </w:tc>
        <w:tc>
          <w:tcPr>
            <w:tcW w:w="1276" w:type="dxa"/>
          </w:tcPr>
          <w:p w14:paraId="3137D2F3" w14:textId="689B3814" w:rsidR="002657E5" w:rsidRPr="00C844DE" w:rsidRDefault="009B7240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1.165.521</w:t>
            </w:r>
          </w:p>
        </w:tc>
        <w:tc>
          <w:tcPr>
            <w:tcW w:w="1134" w:type="dxa"/>
            <w:noWrap/>
            <w:vAlign w:val="bottom"/>
          </w:tcPr>
          <w:p w14:paraId="5A7C2C8D" w14:textId="00CE2BF7" w:rsidR="002657E5" w:rsidRPr="00C844DE" w:rsidRDefault="009B7240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vAlign w:val="bottom"/>
          </w:tcPr>
          <w:p w14:paraId="68C6036C" w14:textId="5C652355" w:rsidR="002657E5" w:rsidRPr="00C844DE" w:rsidRDefault="009B7240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355.585</w:t>
            </w:r>
          </w:p>
        </w:tc>
        <w:tc>
          <w:tcPr>
            <w:tcW w:w="992" w:type="dxa"/>
            <w:noWrap/>
            <w:vAlign w:val="bottom"/>
          </w:tcPr>
          <w:p w14:paraId="0F7E3D26" w14:textId="3548AB17" w:rsidR="002657E5" w:rsidRPr="00C844DE" w:rsidRDefault="009B7240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28.148,8</w:t>
            </w:r>
          </w:p>
        </w:tc>
        <w:tc>
          <w:tcPr>
            <w:tcW w:w="993" w:type="dxa"/>
            <w:noWrap/>
            <w:vAlign w:val="bottom"/>
          </w:tcPr>
          <w:p w14:paraId="78FC9865" w14:textId="59A5FE99" w:rsidR="002657E5" w:rsidRPr="00C844DE" w:rsidRDefault="009B7240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37.528,4</w:t>
            </w:r>
          </w:p>
        </w:tc>
        <w:tc>
          <w:tcPr>
            <w:tcW w:w="1275" w:type="dxa"/>
            <w:noWrap/>
            <w:vAlign w:val="bottom"/>
          </w:tcPr>
          <w:p w14:paraId="0D6F405F" w14:textId="3F1C97E2" w:rsidR="002657E5" w:rsidRPr="00C844DE" w:rsidRDefault="009B7240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2.031.118,9</w:t>
            </w:r>
          </w:p>
        </w:tc>
        <w:tc>
          <w:tcPr>
            <w:tcW w:w="993" w:type="dxa"/>
          </w:tcPr>
          <w:p w14:paraId="5A6D0AC8" w14:textId="2C47C975" w:rsidR="002657E5" w:rsidRPr="00C844DE" w:rsidRDefault="009B7240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31.460,4</w:t>
            </w:r>
          </w:p>
        </w:tc>
        <w:tc>
          <w:tcPr>
            <w:tcW w:w="1134" w:type="dxa"/>
            <w:noWrap/>
            <w:vAlign w:val="bottom"/>
          </w:tcPr>
          <w:p w14:paraId="000542B9" w14:textId="62CC07C0" w:rsidR="002657E5" w:rsidRPr="00C844DE" w:rsidRDefault="009B7240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898.224,7</w:t>
            </w:r>
          </w:p>
        </w:tc>
        <w:tc>
          <w:tcPr>
            <w:tcW w:w="1327" w:type="dxa"/>
          </w:tcPr>
          <w:p w14:paraId="0486D69D" w14:textId="48AADE0E" w:rsidR="002657E5" w:rsidRPr="00C844DE" w:rsidRDefault="009B7240" w:rsidP="009E551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4.713.582</w:t>
            </w:r>
          </w:p>
        </w:tc>
      </w:tr>
      <w:tr w:rsidR="009B7240" w:rsidRPr="00C844DE" w14:paraId="28CE5859" w14:textId="6EB70DBF" w:rsidTr="004F7670">
        <w:trPr>
          <w:trHeight w:val="227"/>
        </w:trPr>
        <w:tc>
          <w:tcPr>
            <w:tcW w:w="3150" w:type="dxa"/>
            <w:shd w:val="clear" w:color="auto" w:fill="C6D9F1" w:themeFill="text2" w:themeFillTint="33"/>
            <w:vAlign w:val="center"/>
          </w:tcPr>
          <w:p w14:paraId="3861A2C9" w14:textId="77777777" w:rsidR="002657E5" w:rsidRPr="00C844DE" w:rsidRDefault="002657E5" w:rsidP="009E5514">
            <w:pPr>
              <w:spacing w:after="0"/>
              <w:jc w:val="left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01F8B5F6" w14:textId="691CD266" w:rsidR="002657E5" w:rsidRPr="00C844DE" w:rsidRDefault="009B7240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B7240">
              <w:rPr>
                <w:rFonts w:asciiTheme="minorHAnsi" w:hAnsiTheme="minorHAnsi" w:cs="Arial"/>
                <w:b/>
                <w:sz w:val="20"/>
                <w:szCs w:val="20"/>
              </w:rPr>
              <w:t>171.642,8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E39E457" w14:textId="30C0B084" w:rsidR="002657E5" w:rsidRPr="00C844DE" w:rsidRDefault="009B7240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B7240">
              <w:rPr>
                <w:rFonts w:asciiTheme="minorHAnsi" w:hAnsiTheme="minorHAnsi" w:cs="Arial"/>
                <w:b/>
                <w:sz w:val="20"/>
                <w:szCs w:val="20"/>
              </w:rPr>
              <w:t>2.232.993</w:t>
            </w:r>
          </w:p>
        </w:tc>
        <w:tc>
          <w:tcPr>
            <w:tcW w:w="1134" w:type="dxa"/>
            <w:shd w:val="clear" w:color="auto" w:fill="C6D9F1" w:themeFill="text2" w:themeFillTint="33"/>
            <w:noWrap/>
            <w:vAlign w:val="center"/>
          </w:tcPr>
          <w:p w14:paraId="14AECA8B" w14:textId="2926E883" w:rsidR="002657E5" w:rsidRPr="00C844DE" w:rsidRDefault="009B7240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B7240">
              <w:rPr>
                <w:rFonts w:asciiTheme="minorHAnsi" w:hAnsiTheme="minorHAnsi" w:cs="Arial"/>
                <w:b/>
                <w:sz w:val="20"/>
                <w:szCs w:val="20"/>
              </w:rPr>
              <w:t>19.303,8</w:t>
            </w:r>
          </w:p>
        </w:tc>
        <w:tc>
          <w:tcPr>
            <w:tcW w:w="992" w:type="dxa"/>
            <w:shd w:val="clear" w:color="auto" w:fill="C6D9F1" w:themeFill="text2" w:themeFillTint="33"/>
            <w:noWrap/>
            <w:vAlign w:val="center"/>
          </w:tcPr>
          <w:p w14:paraId="109D01F4" w14:textId="7911DF09" w:rsidR="002657E5" w:rsidRPr="00C844DE" w:rsidRDefault="009B7240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B7240">
              <w:rPr>
                <w:rFonts w:asciiTheme="minorHAnsi" w:hAnsiTheme="minorHAnsi" w:cs="Arial"/>
                <w:b/>
                <w:sz w:val="20"/>
                <w:szCs w:val="20"/>
              </w:rPr>
              <w:t>356.95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C6D9F1" w:themeFill="text2" w:themeFillTint="33"/>
            <w:noWrap/>
            <w:vAlign w:val="center"/>
          </w:tcPr>
          <w:p w14:paraId="72609DBE" w14:textId="4E62C984" w:rsidR="002657E5" w:rsidRPr="00C844DE" w:rsidRDefault="009B7240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B7240">
              <w:rPr>
                <w:rFonts w:asciiTheme="minorHAnsi" w:hAnsiTheme="minorHAnsi" w:cs="Arial"/>
                <w:b/>
                <w:sz w:val="20"/>
                <w:szCs w:val="20"/>
              </w:rPr>
              <w:t>82.250,8</w:t>
            </w:r>
          </w:p>
        </w:tc>
        <w:tc>
          <w:tcPr>
            <w:tcW w:w="993" w:type="dxa"/>
            <w:shd w:val="clear" w:color="auto" w:fill="C6D9F1" w:themeFill="text2" w:themeFillTint="33"/>
            <w:noWrap/>
            <w:vAlign w:val="center"/>
          </w:tcPr>
          <w:p w14:paraId="7F907363" w14:textId="1DB9C640" w:rsidR="002657E5" w:rsidRPr="00C844DE" w:rsidRDefault="009B7240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B7240">
              <w:rPr>
                <w:rFonts w:asciiTheme="minorHAnsi" w:hAnsiTheme="minorHAnsi" w:cs="Arial"/>
                <w:b/>
                <w:sz w:val="20"/>
                <w:szCs w:val="20"/>
              </w:rPr>
              <w:t>138.00</w:t>
            </w:r>
            <w:r w:rsidR="000C1E54">
              <w:rPr>
                <w:rFonts w:asciiTheme="minorHAnsi" w:hAnsiTheme="minorHAnsi" w:cs="Arial"/>
                <w:b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C6D9F1" w:themeFill="text2" w:themeFillTint="33"/>
            <w:noWrap/>
            <w:vAlign w:val="center"/>
          </w:tcPr>
          <w:p w14:paraId="63A7966C" w14:textId="3E68DC4D" w:rsidR="002657E5" w:rsidRPr="00C844DE" w:rsidRDefault="000C1E54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C1E54">
              <w:rPr>
                <w:rFonts w:asciiTheme="minorHAnsi" w:hAnsiTheme="minorHAnsi" w:cs="Arial"/>
                <w:b/>
                <w:sz w:val="20"/>
                <w:szCs w:val="20"/>
              </w:rPr>
              <w:t>3.064.579,7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6AB34D82" w14:textId="5600B8A9" w:rsidR="002657E5" w:rsidRPr="00C844DE" w:rsidRDefault="000C1E54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C1E54">
              <w:rPr>
                <w:rFonts w:asciiTheme="minorHAnsi" w:hAnsiTheme="minorHAnsi" w:cs="Arial"/>
                <w:b/>
                <w:sz w:val="20"/>
                <w:szCs w:val="20"/>
              </w:rPr>
              <w:t>31.460,4</w:t>
            </w:r>
          </w:p>
        </w:tc>
        <w:tc>
          <w:tcPr>
            <w:tcW w:w="1134" w:type="dxa"/>
            <w:shd w:val="clear" w:color="auto" w:fill="C6D9F1" w:themeFill="text2" w:themeFillTint="33"/>
            <w:noWrap/>
            <w:vAlign w:val="center"/>
          </w:tcPr>
          <w:p w14:paraId="2F429802" w14:textId="582A9CFD" w:rsidR="002657E5" w:rsidRPr="00C844DE" w:rsidRDefault="000C1E54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C1E54">
              <w:rPr>
                <w:rFonts w:asciiTheme="minorHAnsi" w:hAnsiTheme="minorHAnsi" w:cs="Arial"/>
                <w:b/>
                <w:sz w:val="20"/>
                <w:szCs w:val="20"/>
              </w:rPr>
              <w:t>2.069.622</w:t>
            </w:r>
          </w:p>
        </w:tc>
        <w:tc>
          <w:tcPr>
            <w:tcW w:w="1327" w:type="dxa"/>
            <w:shd w:val="clear" w:color="auto" w:fill="C6D9F1" w:themeFill="text2" w:themeFillTint="33"/>
          </w:tcPr>
          <w:p w14:paraId="7F9759EF" w14:textId="41A33DEC" w:rsidR="002657E5" w:rsidRPr="00C844DE" w:rsidRDefault="000C1E54" w:rsidP="009E5514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C1E54">
              <w:rPr>
                <w:rFonts w:asciiTheme="minorHAnsi" w:hAnsiTheme="minorHAnsi" w:cs="Arial"/>
                <w:b/>
                <w:sz w:val="20"/>
                <w:szCs w:val="20"/>
              </w:rPr>
              <w:t>8.166.813,5</w:t>
            </w:r>
          </w:p>
        </w:tc>
      </w:tr>
    </w:tbl>
    <w:p w14:paraId="575D6077" w14:textId="77777777" w:rsidR="004F7670" w:rsidRDefault="004F7670" w:rsidP="00985F22">
      <w:pPr>
        <w:pStyle w:val="Caption"/>
      </w:pPr>
      <w:bookmarkStart w:id="32" w:name="_Toc251161361"/>
      <w:bookmarkStart w:id="33" w:name="_Toc251924037"/>
      <w:bookmarkStart w:id="34" w:name="_Toc523147956"/>
    </w:p>
    <w:p w14:paraId="2A936065" w14:textId="77777777" w:rsidR="004F7670" w:rsidRDefault="004F7670">
      <w:pPr>
        <w:jc w:val="left"/>
        <w:rPr>
          <w:rFonts w:eastAsia="Times New Roman"/>
          <w:i/>
          <w:szCs w:val="20"/>
          <w:lang w:val="en-GB" w:eastAsia="hr-HR"/>
        </w:rPr>
      </w:pPr>
      <w:r>
        <w:br w:type="page"/>
      </w:r>
    </w:p>
    <w:p w14:paraId="4EC99D3E" w14:textId="77777777" w:rsidR="004F7670" w:rsidRDefault="004F7670" w:rsidP="00985F22">
      <w:pPr>
        <w:pStyle w:val="Caption"/>
      </w:pPr>
    </w:p>
    <w:p w14:paraId="5E0884CC" w14:textId="14E5CBD6" w:rsidR="009E5514" w:rsidRPr="00C844DE" w:rsidRDefault="00985F22" w:rsidP="00985F22">
      <w:pPr>
        <w:pStyle w:val="Caption"/>
      </w:pPr>
      <w:r w:rsidRPr="00C844DE">
        <w:t xml:space="preserve">Tablica </w:t>
      </w:r>
      <w:r w:rsidRPr="00C844DE">
        <w:fldChar w:fldCharType="begin"/>
      </w:r>
      <w:r w:rsidRPr="00C844DE">
        <w:instrText xml:space="preserve"> STYLEREF 1 \s </w:instrText>
      </w:r>
      <w:r w:rsidRPr="00C844DE">
        <w:fldChar w:fldCharType="separate"/>
      </w:r>
      <w:r w:rsidRPr="00C844DE">
        <w:rPr>
          <w:noProof/>
        </w:rPr>
        <w:t>1</w:t>
      </w:r>
      <w:r w:rsidRPr="00C844DE">
        <w:fldChar w:fldCharType="end"/>
      </w:r>
      <w:r w:rsidRPr="00C844DE">
        <w:t>.</w:t>
      </w:r>
      <w:r w:rsidRPr="00C844DE">
        <w:fldChar w:fldCharType="begin"/>
      </w:r>
      <w:r w:rsidRPr="00C844DE">
        <w:instrText xml:space="preserve"> SEQ Tablica \* ARABIC \s 1 </w:instrText>
      </w:r>
      <w:r w:rsidRPr="00C844DE">
        <w:fldChar w:fldCharType="separate"/>
      </w:r>
      <w:r w:rsidRPr="00C844DE">
        <w:rPr>
          <w:noProof/>
        </w:rPr>
        <w:t>7</w:t>
      </w:r>
      <w:r w:rsidRPr="00C844DE">
        <w:fldChar w:fldCharType="end"/>
      </w:r>
      <w:r w:rsidRPr="00C844DE">
        <w:t xml:space="preserve">: </w:t>
      </w:r>
      <w:r w:rsidR="009E5514" w:rsidRPr="00C844DE">
        <w:t>Projekcija emisije CO</w:t>
      </w:r>
      <w:r w:rsidR="009E5514" w:rsidRPr="00C844DE">
        <w:rPr>
          <w:vertAlign w:val="subscript"/>
        </w:rPr>
        <w:t>2</w:t>
      </w:r>
      <w:r w:rsidR="009E5514" w:rsidRPr="00C844DE">
        <w:t xml:space="preserve"> scenarija bez mjera sektora zgradarstvo</w:t>
      </w:r>
      <w:bookmarkEnd w:id="32"/>
      <w:bookmarkEnd w:id="33"/>
      <w:bookmarkEnd w:id="34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46"/>
        <w:gridCol w:w="1729"/>
        <w:gridCol w:w="975"/>
        <w:gridCol w:w="975"/>
        <w:gridCol w:w="1244"/>
        <w:gridCol w:w="1758"/>
        <w:gridCol w:w="1231"/>
      </w:tblGrid>
      <w:tr w:rsidR="009E5514" w:rsidRPr="00C844DE" w14:paraId="50424C02" w14:textId="77777777" w:rsidTr="004F7670">
        <w:trPr>
          <w:trHeight w:val="227"/>
        </w:trPr>
        <w:tc>
          <w:tcPr>
            <w:tcW w:w="0" w:type="auto"/>
            <w:vMerge w:val="restart"/>
            <w:shd w:val="clear" w:color="auto" w:fill="C6D9F1" w:themeFill="text2" w:themeFillTint="33"/>
            <w:noWrap/>
            <w:vAlign w:val="center"/>
          </w:tcPr>
          <w:p w14:paraId="07DB5B9B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KATEGORIJA</w:t>
            </w:r>
          </w:p>
        </w:tc>
        <w:tc>
          <w:tcPr>
            <w:tcW w:w="0" w:type="auto"/>
            <w:gridSpan w:val="6"/>
            <w:shd w:val="clear" w:color="auto" w:fill="C6D9F1" w:themeFill="text2" w:themeFillTint="33"/>
            <w:noWrap/>
            <w:vAlign w:val="center"/>
          </w:tcPr>
          <w:p w14:paraId="05560674" w14:textId="0BF90B90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Emisija t CO</w:t>
            </w: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vertAlign w:val="subscript"/>
                <w:lang w:eastAsia="hr-HR"/>
              </w:rPr>
              <w:t>2</w:t>
            </w:r>
            <w:r w:rsidR="007A6A4B">
              <w:rPr>
                <w:rFonts w:asciiTheme="minorHAnsi" w:hAnsiTheme="minorHAnsi"/>
                <w:b/>
                <w:bCs/>
                <w:sz w:val="20"/>
                <w:szCs w:val="20"/>
                <w:vertAlign w:val="subscript"/>
                <w:lang w:eastAsia="hr-HR"/>
              </w:rPr>
              <w:t xml:space="preserve"> </w:t>
            </w:r>
            <w:r w:rsidR="007A6A4B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scenarij bez mjera,</w:t>
            </w: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 xml:space="preserve"> 20</w:t>
            </w:r>
            <w:r w:rsidR="00485081"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3</w:t>
            </w: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0.</w:t>
            </w:r>
          </w:p>
        </w:tc>
      </w:tr>
      <w:tr w:rsidR="009E5514" w:rsidRPr="00C844DE" w14:paraId="1D572427" w14:textId="77777777" w:rsidTr="004F7670">
        <w:trPr>
          <w:trHeight w:val="227"/>
        </w:trPr>
        <w:tc>
          <w:tcPr>
            <w:tcW w:w="0" w:type="auto"/>
            <w:vMerge/>
            <w:vAlign w:val="center"/>
          </w:tcPr>
          <w:p w14:paraId="1A6AC797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0D779DB0" w14:textId="40CCEB18" w:rsidR="009E5514" w:rsidRPr="00C844DE" w:rsidRDefault="000C1E54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 xml:space="preserve">Toplinska energija 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40E91465" w14:textId="5CEB5543" w:rsidR="009E5514" w:rsidRPr="00C844DE" w:rsidRDefault="000C1E54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UNP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48C04E04" w14:textId="20833D9B" w:rsidR="009E5514" w:rsidRPr="00C844DE" w:rsidRDefault="000C1E54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 xml:space="preserve">Lož ulje 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147DDBCD" w14:textId="65DF3667" w:rsidR="009E5514" w:rsidRPr="00C844DE" w:rsidRDefault="000C1E54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Prirodni plin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3B6613FA" w14:textId="5FCFF39A" w:rsidR="009E5514" w:rsidRPr="00C844DE" w:rsidRDefault="000C1E54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Električna energija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561922C1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</w:tr>
      <w:tr w:rsidR="004F7670" w:rsidRPr="00C844DE" w14:paraId="5284BBA6" w14:textId="77777777" w:rsidTr="004F7670">
        <w:trPr>
          <w:trHeight w:val="227"/>
        </w:trPr>
        <w:tc>
          <w:tcPr>
            <w:tcW w:w="0" w:type="auto"/>
            <w:gridSpan w:val="7"/>
            <w:shd w:val="clear" w:color="000000" w:fill="DBEEF3"/>
            <w:noWrap/>
            <w:vAlign w:val="bottom"/>
          </w:tcPr>
          <w:p w14:paraId="0CA935E1" w14:textId="54598DA6" w:rsidR="004F7670" w:rsidRPr="00C844DE" w:rsidRDefault="004F7670" w:rsidP="004F7670">
            <w:pPr>
              <w:spacing w:after="0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STAMBENE I JAVNE ZGRADE U VLASNIŠTVU GRADA</w:t>
            </w:r>
          </w:p>
        </w:tc>
      </w:tr>
      <w:tr w:rsidR="000C1E54" w:rsidRPr="00C844DE" w14:paraId="67AC453C" w14:textId="77777777" w:rsidTr="004F7670">
        <w:trPr>
          <w:trHeight w:val="227"/>
        </w:trPr>
        <w:tc>
          <w:tcPr>
            <w:tcW w:w="0" w:type="auto"/>
            <w:shd w:val="clear" w:color="auto" w:fill="F2DBDB" w:themeFill="accent2" w:themeFillTint="33"/>
            <w:noWrap/>
            <w:vAlign w:val="bottom"/>
          </w:tcPr>
          <w:p w14:paraId="491FB103" w14:textId="290578FA" w:rsidR="000C1E54" w:rsidRPr="00C844DE" w:rsidRDefault="000C1E54" w:rsidP="000C1E54">
            <w:pPr>
              <w:spacing w:after="0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ŠKOLSTVO</w:t>
            </w:r>
          </w:p>
        </w:tc>
        <w:tc>
          <w:tcPr>
            <w:tcW w:w="0" w:type="auto"/>
            <w:noWrap/>
          </w:tcPr>
          <w:p w14:paraId="5FD69488" w14:textId="431EC9C2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11.201,9 </w:t>
            </w:r>
          </w:p>
        </w:tc>
        <w:tc>
          <w:tcPr>
            <w:tcW w:w="0" w:type="auto"/>
            <w:noWrap/>
          </w:tcPr>
          <w:p w14:paraId="460D1A72" w14:textId="0F2EF524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14,8 </w:t>
            </w:r>
          </w:p>
        </w:tc>
        <w:tc>
          <w:tcPr>
            <w:tcW w:w="0" w:type="auto"/>
            <w:noWrap/>
          </w:tcPr>
          <w:p w14:paraId="7FBC569C" w14:textId="177F1B81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4.904,8 </w:t>
            </w:r>
          </w:p>
        </w:tc>
        <w:tc>
          <w:tcPr>
            <w:tcW w:w="0" w:type="auto"/>
            <w:noWrap/>
          </w:tcPr>
          <w:p w14:paraId="77539EA5" w14:textId="024EEAE6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7.267,4 </w:t>
            </w:r>
          </w:p>
        </w:tc>
        <w:tc>
          <w:tcPr>
            <w:tcW w:w="0" w:type="auto"/>
            <w:noWrap/>
          </w:tcPr>
          <w:p w14:paraId="5DFA296F" w14:textId="28963486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3.131,7 </w:t>
            </w:r>
          </w:p>
        </w:tc>
        <w:tc>
          <w:tcPr>
            <w:tcW w:w="0" w:type="auto"/>
            <w:noWrap/>
          </w:tcPr>
          <w:p w14:paraId="61146D26" w14:textId="2569D0A6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26.520,6 </w:t>
            </w:r>
          </w:p>
        </w:tc>
      </w:tr>
      <w:tr w:rsidR="000C1E54" w:rsidRPr="00C844DE" w14:paraId="7E70823F" w14:textId="77777777" w:rsidTr="004F7670">
        <w:trPr>
          <w:trHeight w:val="227"/>
        </w:trPr>
        <w:tc>
          <w:tcPr>
            <w:tcW w:w="0" w:type="auto"/>
            <w:shd w:val="clear" w:color="auto" w:fill="F2DBDB" w:themeFill="accent2" w:themeFillTint="33"/>
            <w:noWrap/>
            <w:vAlign w:val="bottom"/>
          </w:tcPr>
          <w:p w14:paraId="56E9075B" w14:textId="3B2AAD53" w:rsidR="000C1E54" w:rsidRPr="00C844DE" w:rsidRDefault="000C1E54" w:rsidP="000C1E54">
            <w:pPr>
              <w:spacing w:after="0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ZDRAVSTVO</w:t>
            </w:r>
          </w:p>
        </w:tc>
        <w:tc>
          <w:tcPr>
            <w:tcW w:w="0" w:type="auto"/>
            <w:noWrap/>
          </w:tcPr>
          <w:p w14:paraId="44CC11DD" w14:textId="67764439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5.900,3 </w:t>
            </w:r>
          </w:p>
        </w:tc>
        <w:tc>
          <w:tcPr>
            <w:tcW w:w="0" w:type="auto"/>
            <w:noWrap/>
          </w:tcPr>
          <w:p w14:paraId="63D62306" w14:textId="3F242955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105,8 </w:t>
            </w:r>
          </w:p>
        </w:tc>
        <w:tc>
          <w:tcPr>
            <w:tcW w:w="0" w:type="auto"/>
            <w:noWrap/>
          </w:tcPr>
          <w:p w14:paraId="290A91EB" w14:textId="6952678F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-   </w:t>
            </w:r>
          </w:p>
        </w:tc>
        <w:tc>
          <w:tcPr>
            <w:tcW w:w="0" w:type="auto"/>
            <w:noWrap/>
          </w:tcPr>
          <w:p w14:paraId="158CBE10" w14:textId="195BD64F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5.291,7 </w:t>
            </w:r>
          </w:p>
        </w:tc>
        <w:tc>
          <w:tcPr>
            <w:tcW w:w="0" w:type="auto"/>
            <w:noWrap/>
          </w:tcPr>
          <w:p w14:paraId="53642F8C" w14:textId="733943C0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2.530,3 </w:t>
            </w:r>
          </w:p>
        </w:tc>
        <w:tc>
          <w:tcPr>
            <w:tcW w:w="0" w:type="auto"/>
            <w:noWrap/>
          </w:tcPr>
          <w:p w14:paraId="4580EF7E" w14:textId="76E91FA6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13.828,1 </w:t>
            </w:r>
          </w:p>
        </w:tc>
      </w:tr>
      <w:tr w:rsidR="000C1E54" w:rsidRPr="00C844DE" w14:paraId="49F290AD" w14:textId="77777777" w:rsidTr="004F7670">
        <w:trPr>
          <w:trHeight w:val="227"/>
        </w:trPr>
        <w:tc>
          <w:tcPr>
            <w:tcW w:w="0" w:type="auto"/>
            <w:shd w:val="clear" w:color="auto" w:fill="F2DBDB" w:themeFill="accent2" w:themeFillTint="33"/>
            <w:noWrap/>
            <w:vAlign w:val="bottom"/>
          </w:tcPr>
          <w:p w14:paraId="3D41A40C" w14:textId="3E9E2E7F" w:rsidR="000C1E54" w:rsidRPr="00C844DE" w:rsidRDefault="000C1E54" w:rsidP="000C1E54">
            <w:pPr>
              <w:spacing w:after="0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 xml:space="preserve">KULTURA </w:t>
            </w:r>
          </w:p>
        </w:tc>
        <w:tc>
          <w:tcPr>
            <w:tcW w:w="0" w:type="auto"/>
            <w:noWrap/>
          </w:tcPr>
          <w:p w14:paraId="1A3F2F43" w14:textId="687009BB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999,3 </w:t>
            </w:r>
          </w:p>
        </w:tc>
        <w:tc>
          <w:tcPr>
            <w:tcW w:w="0" w:type="auto"/>
            <w:noWrap/>
          </w:tcPr>
          <w:p w14:paraId="0504DB16" w14:textId="2D323077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-   </w:t>
            </w:r>
          </w:p>
        </w:tc>
        <w:tc>
          <w:tcPr>
            <w:tcW w:w="0" w:type="auto"/>
            <w:noWrap/>
          </w:tcPr>
          <w:p w14:paraId="265581E2" w14:textId="7979FD6C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70,5 </w:t>
            </w:r>
          </w:p>
        </w:tc>
        <w:tc>
          <w:tcPr>
            <w:tcW w:w="0" w:type="auto"/>
            <w:noWrap/>
          </w:tcPr>
          <w:p w14:paraId="396478FE" w14:textId="57FC2147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1.523,8 </w:t>
            </w:r>
          </w:p>
        </w:tc>
        <w:tc>
          <w:tcPr>
            <w:tcW w:w="0" w:type="auto"/>
            <w:noWrap/>
          </w:tcPr>
          <w:p w14:paraId="5E828376" w14:textId="7E95832C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1.027,0 </w:t>
            </w:r>
          </w:p>
        </w:tc>
        <w:tc>
          <w:tcPr>
            <w:tcW w:w="0" w:type="auto"/>
            <w:noWrap/>
          </w:tcPr>
          <w:p w14:paraId="4FFA21E1" w14:textId="48D61BC8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3.620,5 </w:t>
            </w:r>
          </w:p>
        </w:tc>
      </w:tr>
      <w:tr w:rsidR="000C1E54" w:rsidRPr="00C844DE" w14:paraId="07E6B4D4" w14:textId="77777777" w:rsidTr="004F7670">
        <w:trPr>
          <w:trHeight w:val="227"/>
        </w:trPr>
        <w:tc>
          <w:tcPr>
            <w:tcW w:w="0" w:type="auto"/>
            <w:shd w:val="clear" w:color="auto" w:fill="F2DBDB" w:themeFill="accent2" w:themeFillTint="33"/>
            <w:noWrap/>
            <w:vAlign w:val="bottom"/>
          </w:tcPr>
          <w:p w14:paraId="79A511D0" w14:textId="744CAF63" w:rsidR="000C1E54" w:rsidRPr="00C844DE" w:rsidRDefault="000C1E54" w:rsidP="000C1E54">
            <w:pPr>
              <w:spacing w:after="0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UPRAVA</w:t>
            </w:r>
          </w:p>
        </w:tc>
        <w:tc>
          <w:tcPr>
            <w:tcW w:w="0" w:type="auto"/>
            <w:noWrap/>
          </w:tcPr>
          <w:p w14:paraId="4CA95804" w14:textId="58F4979B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1.216,1 </w:t>
            </w:r>
          </w:p>
        </w:tc>
        <w:tc>
          <w:tcPr>
            <w:tcW w:w="0" w:type="auto"/>
            <w:noWrap/>
          </w:tcPr>
          <w:p w14:paraId="17A26A3F" w14:textId="3A68E7E1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-   </w:t>
            </w:r>
          </w:p>
        </w:tc>
        <w:tc>
          <w:tcPr>
            <w:tcW w:w="0" w:type="auto"/>
            <w:noWrap/>
          </w:tcPr>
          <w:p w14:paraId="4CD2AFBA" w14:textId="65948305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125,3 </w:t>
            </w:r>
          </w:p>
        </w:tc>
        <w:tc>
          <w:tcPr>
            <w:tcW w:w="0" w:type="auto"/>
            <w:noWrap/>
          </w:tcPr>
          <w:p w14:paraId="49AC5F4A" w14:textId="0D734052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1.426,3 </w:t>
            </w:r>
          </w:p>
        </w:tc>
        <w:tc>
          <w:tcPr>
            <w:tcW w:w="0" w:type="auto"/>
            <w:noWrap/>
          </w:tcPr>
          <w:p w14:paraId="74D08939" w14:textId="197733AD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475,1 </w:t>
            </w:r>
          </w:p>
        </w:tc>
        <w:tc>
          <w:tcPr>
            <w:tcW w:w="0" w:type="auto"/>
            <w:noWrap/>
          </w:tcPr>
          <w:p w14:paraId="7F2D4CC2" w14:textId="0D063BEF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3.242,8 </w:t>
            </w:r>
          </w:p>
        </w:tc>
      </w:tr>
      <w:tr w:rsidR="000C1E54" w:rsidRPr="00C844DE" w14:paraId="6ED0B845" w14:textId="77777777" w:rsidTr="004F7670">
        <w:trPr>
          <w:trHeight w:val="227"/>
        </w:trPr>
        <w:tc>
          <w:tcPr>
            <w:tcW w:w="0" w:type="auto"/>
            <w:shd w:val="clear" w:color="auto" w:fill="F2DBDB" w:themeFill="accent2" w:themeFillTint="33"/>
            <w:vAlign w:val="bottom"/>
          </w:tcPr>
          <w:p w14:paraId="38B3D05B" w14:textId="139EB0E8" w:rsidR="000C1E54" w:rsidRPr="00C844DE" w:rsidRDefault="000C1E54" w:rsidP="000C1E54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/>
                <w:sz w:val="20"/>
                <w:szCs w:val="20"/>
                <w:lang w:eastAsia="hr-HR"/>
              </w:rPr>
              <w:t>SPORTSKI OBJEKTI</w:t>
            </w:r>
          </w:p>
        </w:tc>
        <w:tc>
          <w:tcPr>
            <w:tcW w:w="0" w:type="auto"/>
            <w:noWrap/>
          </w:tcPr>
          <w:p w14:paraId="654CF465" w14:textId="4335E942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1.719,3 </w:t>
            </w:r>
          </w:p>
        </w:tc>
        <w:tc>
          <w:tcPr>
            <w:tcW w:w="0" w:type="auto"/>
            <w:noWrap/>
          </w:tcPr>
          <w:p w14:paraId="5448AF84" w14:textId="064273FA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-   </w:t>
            </w:r>
          </w:p>
        </w:tc>
        <w:tc>
          <w:tcPr>
            <w:tcW w:w="0" w:type="auto"/>
            <w:noWrap/>
          </w:tcPr>
          <w:p w14:paraId="03823938" w14:textId="3E67FFFB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-   </w:t>
            </w:r>
          </w:p>
        </w:tc>
        <w:tc>
          <w:tcPr>
            <w:tcW w:w="0" w:type="auto"/>
            <w:noWrap/>
          </w:tcPr>
          <w:p w14:paraId="35D9B9CA" w14:textId="36D428EF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94,8 </w:t>
            </w:r>
          </w:p>
        </w:tc>
        <w:tc>
          <w:tcPr>
            <w:tcW w:w="0" w:type="auto"/>
            <w:noWrap/>
          </w:tcPr>
          <w:p w14:paraId="7CB946CE" w14:textId="0433301F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746,7 </w:t>
            </w:r>
          </w:p>
        </w:tc>
        <w:tc>
          <w:tcPr>
            <w:tcW w:w="0" w:type="auto"/>
            <w:noWrap/>
          </w:tcPr>
          <w:p w14:paraId="6ADE5787" w14:textId="3AC9B9D4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2.560,9 </w:t>
            </w:r>
          </w:p>
        </w:tc>
      </w:tr>
      <w:tr w:rsidR="000C1E54" w:rsidRPr="00C844DE" w14:paraId="29575832" w14:textId="77777777" w:rsidTr="004F7670">
        <w:trPr>
          <w:trHeight w:val="227"/>
        </w:trPr>
        <w:tc>
          <w:tcPr>
            <w:tcW w:w="0" w:type="auto"/>
            <w:shd w:val="clear" w:color="auto" w:fill="F2DBDB" w:themeFill="accent2" w:themeFillTint="33"/>
            <w:vAlign w:val="bottom"/>
          </w:tcPr>
          <w:p w14:paraId="583A345D" w14:textId="68189DF2" w:rsidR="000C1E54" w:rsidRPr="00C844DE" w:rsidRDefault="000C1E54" w:rsidP="000C1E54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POSLOVNI PROSTORI I</w:t>
            </w: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br/>
              <w:t>STANOVI U VLASNIŠTVU GRADA</w:t>
            </w:r>
          </w:p>
        </w:tc>
        <w:tc>
          <w:tcPr>
            <w:tcW w:w="0" w:type="auto"/>
            <w:noWrap/>
          </w:tcPr>
          <w:p w14:paraId="4BF7B305" w14:textId="67EAC611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3.983,7 </w:t>
            </w:r>
          </w:p>
        </w:tc>
        <w:tc>
          <w:tcPr>
            <w:tcW w:w="0" w:type="auto"/>
            <w:noWrap/>
          </w:tcPr>
          <w:p w14:paraId="789B9B7B" w14:textId="34BD6207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-   </w:t>
            </w:r>
          </w:p>
        </w:tc>
        <w:tc>
          <w:tcPr>
            <w:tcW w:w="0" w:type="auto"/>
            <w:noWrap/>
          </w:tcPr>
          <w:p w14:paraId="04A8C7A1" w14:textId="606676F0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-   </w:t>
            </w:r>
          </w:p>
        </w:tc>
        <w:tc>
          <w:tcPr>
            <w:tcW w:w="0" w:type="auto"/>
            <w:noWrap/>
          </w:tcPr>
          <w:p w14:paraId="59FF2E66" w14:textId="55EDD191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5.917,6 </w:t>
            </w:r>
          </w:p>
        </w:tc>
        <w:tc>
          <w:tcPr>
            <w:tcW w:w="0" w:type="auto"/>
            <w:noWrap/>
          </w:tcPr>
          <w:p w14:paraId="2DA3E0C3" w14:textId="1F8D9599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4.329,3 </w:t>
            </w:r>
          </w:p>
        </w:tc>
        <w:tc>
          <w:tcPr>
            <w:tcW w:w="0" w:type="auto"/>
            <w:noWrap/>
          </w:tcPr>
          <w:p w14:paraId="02F26D4A" w14:textId="15B0D3F8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14.230,7 </w:t>
            </w:r>
          </w:p>
        </w:tc>
      </w:tr>
      <w:tr w:rsidR="000C1E54" w:rsidRPr="00C844DE" w14:paraId="74EF59F9" w14:textId="77777777" w:rsidTr="004F7670">
        <w:trPr>
          <w:trHeight w:val="227"/>
        </w:trPr>
        <w:tc>
          <w:tcPr>
            <w:tcW w:w="0" w:type="auto"/>
            <w:shd w:val="clear" w:color="auto" w:fill="F2DBDB" w:themeFill="accent2" w:themeFillTint="33"/>
            <w:vAlign w:val="bottom"/>
          </w:tcPr>
          <w:p w14:paraId="037545C5" w14:textId="137041A8" w:rsidR="000C1E54" w:rsidRPr="00C844DE" w:rsidRDefault="000C1E54" w:rsidP="000C1E54">
            <w:pPr>
              <w:spacing w:after="0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/>
                <w:sz w:val="20"/>
                <w:szCs w:val="20"/>
                <w:lang w:eastAsia="hr-HR"/>
              </w:rPr>
              <w:t>OSTALI OBJEKTI</w:t>
            </w:r>
          </w:p>
        </w:tc>
        <w:tc>
          <w:tcPr>
            <w:tcW w:w="0" w:type="auto"/>
            <w:noWrap/>
          </w:tcPr>
          <w:p w14:paraId="45023F7A" w14:textId="3BC08C36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-   </w:t>
            </w:r>
          </w:p>
        </w:tc>
        <w:tc>
          <w:tcPr>
            <w:tcW w:w="0" w:type="auto"/>
            <w:noWrap/>
          </w:tcPr>
          <w:p w14:paraId="024A0BE8" w14:textId="64CFD985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-   </w:t>
            </w:r>
          </w:p>
        </w:tc>
        <w:tc>
          <w:tcPr>
            <w:tcW w:w="0" w:type="auto"/>
            <w:noWrap/>
          </w:tcPr>
          <w:p w14:paraId="6DB77BED" w14:textId="14D89E5B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241,4 </w:t>
            </w:r>
          </w:p>
        </w:tc>
        <w:tc>
          <w:tcPr>
            <w:tcW w:w="0" w:type="auto"/>
            <w:noWrap/>
          </w:tcPr>
          <w:p w14:paraId="331A193A" w14:textId="553FD722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39,6 </w:t>
            </w:r>
          </w:p>
        </w:tc>
        <w:tc>
          <w:tcPr>
            <w:tcW w:w="0" w:type="auto"/>
            <w:noWrap/>
          </w:tcPr>
          <w:p w14:paraId="0B46A6A8" w14:textId="0D2D1789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110,5 </w:t>
            </w:r>
          </w:p>
        </w:tc>
        <w:tc>
          <w:tcPr>
            <w:tcW w:w="0" w:type="auto"/>
            <w:noWrap/>
          </w:tcPr>
          <w:p w14:paraId="307433AE" w14:textId="15EC90A1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391,5 </w:t>
            </w:r>
          </w:p>
        </w:tc>
      </w:tr>
      <w:tr w:rsidR="000C1E54" w:rsidRPr="00C844DE" w14:paraId="075B46F2" w14:textId="77777777" w:rsidTr="004F7670">
        <w:trPr>
          <w:trHeight w:val="227"/>
        </w:trPr>
        <w:tc>
          <w:tcPr>
            <w:tcW w:w="0" w:type="auto"/>
            <w:shd w:val="clear" w:color="auto" w:fill="F2DBDB" w:themeFill="accent2" w:themeFillTint="33"/>
            <w:vAlign w:val="bottom"/>
          </w:tcPr>
          <w:p w14:paraId="66506DD3" w14:textId="54937D5B" w:rsidR="000C1E54" w:rsidRPr="00C844DE" w:rsidRDefault="000C1E54" w:rsidP="000C1E54">
            <w:pPr>
              <w:spacing w:after="0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ZGRADE ČLANICA ZAGREBAČKOG HOLDINGA</w:t>
            </w:r>
          </w:p>
        </w:tc>
        <w:tc>
          <w:tcPr>
            <w:tcW w:w="0" w:type="auto"/>
            <w:noWrap/>
          </w:tcPr>
          <w:p w14:paraId="36923528" w14:textId="2F752A42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3.238,5 </w:t>
            </w:r>
          </w:p>
        </w:tc>
        <w:tc>
          <w:tcPr>
            <w:tcW w:w="0" w:type="auto"/>
            <w:noWrap/>
          </w:tcPr>
          <w:p w14:paraId="220E22E3" w14:textId="3CE3018A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1.199,4 </w:t>
            </w:r>
          </w:p>
        </w:tc>
        <w:tc>
          <w:tcPr>
            <w:tcW w:w="0" w:type="auto"/>
            <w:noWrap/>
          </w:tcPr>
          <w:p w14:paraId="135D32C3" w14:textId="6BBEE39F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-   </w:t>
            </w:r>
          </w:p>
        </w:tc>
        <w:tc>
          <w:tcPr>
            <w:tcW w:w="0" w:type="auto"/>
            <w:noWrap/>
          </w:tcPr>
          <w:p w14:paraId="79712393" w14:textId="152F3876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3.602,3 </w:t>
            </w:r>
          </w:p>
        </w:tc>
        <w:tc>
          <w:tcPr>
            <w:tcW w:w="0" w:type="auto"/>
            <w:noWrap/>
          </w:tcPr>
          <w:p w14:paraId="046EBC36" w14:textId="4F95B758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3.748,3 </w:t>
            </w:r>
          </w:p>
        </w:tc>
        <w:tc>
          <w:tcPr>
            <w:tcW w:w="0" w:type="auto"/>
            <w:noWrap/>
          </w:tcPr>
          <w:p w14:paraId="27371632" w14:textId="3DA798D0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11.788,5 </w:t>
            </w:r>
          </w:p>
        </w:tc>
      </w:tr>
      <w:tr w:rsidR="000C1E54" w:rsidRPr="00C844DE" w14:paraId="44A290FA" w14:textId="77777777" w:rsidTr="004F7670">
        <w:trPr>
          <w:trHeight w:val="227"/>
        </w:trPr>
        <w:tc>
          <w:tcPr>
            <w:tcW w:w="0" w:type="auto"/>
            <w:shd w:val="clear" w:color="auto" w:fill="F2DBDB" w:themeFill="accent2" w:themeFillTint="33"/>
            <w:vAlign w:val="bottom"/>
          </w:tcPr>
          <w:p w14:paraId="16DF455E" w14:textId="72BC3E29" w:rsidR="000C1E54" w:rsidRPr="00C844DE" w:rsidRDefault="000C1E54" w:rsidP="000C1E54">
            <w:pPr>
              <w:spacing w:after="0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0" w:type="auto"/>
            <w:noWrap/>
          </w:tcPr>
          <w:p w14:paraId="0E74F168" w14:textId="619E4857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28.259,2 </w:t>
            </w:r>
          </w:p>
        </w:tc>
        <w:tc>
          <w:tcPr>
            <w:tcW w:w="0" w:type="auto"/>
            <w:noWrap/>
          </w:tcPr>
          <w:p w14:paraId="375DD67C" w14:textId="104A1736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1.320,0 </w:t>
            </w:r>
          </w:p>
        </w:tc>
        <w:tc>
          <w:tcPr>
            <w:tcW w:w="0" w:type="auto"/>
            <w:noWrap/>
          </w:tcPr>
          <w:p w14:paraId="25FA1343" w14:textId="056931C9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5.342,0 </w:t>
            </w:r>
          </w:p>
        </w:tc>
        <w:tc>
          <w:tcPr>
            <w:tcW w:w="0" w:type="auto"/>
            <w:noWrap/>
          </w:tcPr>
          <w:p w14:paraId="05C1BE5F" w14:textId="2FA7A438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25.163,6 </w:t>
            </w:r>
          </w:p>
        </w:tc>
        <w:tc>
          <w:tcPr>
            <w:tcW w:w="0" w:type="auto"/>
            <w:noWrap/>
          </w:tcPr>
          <w:p w14:paraId="74B0EB7F" w14:textId="4D53B4A9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16.098,8 </w:t>
            </w:r>
          </w:p>
        </w:tc>
        <w:tc>
          <w:tcPr>
            <w:tcW w:w="0" w:type="auto"/>
            <w:noWrap/>
          </w:tcPr>
          <w:p w14:paraId="42474EB0" w14:textId="1F4699B4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C1E54">
              <w:rPr>
                <w:rFonts w:asciiTheme="minorHAnsi" w:hAnsiTheme="minorHAnsi" w:cstheme="minorHAnsi"/>
                <w:sz w:val="20"/>
                <w:szCs w:val="20"/>
              </w:rPr>
              <w:t xml:space="preserve"> 76.183,7 </w:t>
            </w:r>
          </w:p>
        </w:tc>
      </w:tr>
      <w:tr w:rsidR="004F7670" w:rsidRPr="00C844DE" w14:paraId="39214946" w14:textId="77777777" w:rsidTr="004F7670">
        <w:trPr>
          <w:trHeight w:val="227"/>
        </w:trPr>
        <w:tc>
          <w:tcPr>
            <w:tcW w:w="0" w:type="auto"/>
            <w:gridSpan w:val="7"/>
            <w:shd w:val="clear" w:color="000000" w:fill="DBEEF3"/>
            <w:vAlign w:val="bottom"/>
          </w:tcPr>
          <w:p w14:paraId="1924F03E" w14:textId="4C256A1D" w:rsidR="004F7670" w:rsidRPr="00C844DE" w:rsidRDefault="004F7670" w:rsidP="009E5514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ZGRADE KOMERCIJALNIH I USLUŽNIH DJELATNOSTI</w:t>
            </w:r>
          </w:p>
        </w:tc>
      </w:tr>
      <w:tr w:rsidR="000C1E54" w:rsidRPr="00C844DE" w14:paraId="001BC10A" w14:textId="77777777" w:rsidTr="004F7670">
        <w:trPr>
          <w:trHeight w:val="227"/>
        </w:trPr>
        <w:tc>
          <w:tcPr>
            <w:tcW w:w="0" w:type="auto"/>
            <w:shd w:val="clear" w:color="auto" w:fill="F2DBDB" w:themeFill="accent2" w:themeFillTint="33"/>
            <w:vAlign w:val="bottom"/>
          </w:tcPr>
          <w:p w14:paraId="4D04D899" w14:textId="77777777" w:rsidR="000C1E54" w:rsidRPr="00C844DE" w:rsidRDefault="000C1E54" w:rsidP="000C1E54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ZGRADE KOMERCIJALNIH I</w:t>
            </w: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br/>
              <w:t>USLUŽNIH DJELATNOSTI</w:t>
            </w:r>
          </w:p>
        </w:tc>
        <w:tc>
          <w:tcPr>
            <w:tcW w:w="0" w:type="auto"/>
            <w:noWrap/>
            <w:vAlign w:val="center"/>
          </w:tcPr>
          <w:p w14:paraId="4DF63B13" w14:textId="17645FA3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C1E54">
              <w:rPr>
                <w:sz w:val="20"/>
              </w:rPr>
              <w:t xml:space="preserve"> 210.854,6 </w:t>
            </w:r>
          </w:p>
        </w:tc>
        <w:tc>
          <w:tcPr>
            <w:tcW w:w="0" w:type="auto"/>
            <w:noWrap/>
            <w:vAlign w:val="center"/>
          </w:tcPr>
          <w:p w14:paraId="7A452B67" w14:textId="00B5BAEC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C1E54">
              <w:rPr>
                <w:sz w:val="20"/>
              </w:rPr>
              <w:t xml:space="preserve"> 12.679,6 </w:t>
            </w:r>
          </w:p>
        </w:tc>
        <w:tc>
          <w:tcPr>
            <w:tcW w:w="0" w:type="auto"/>
            <w:noWrap/>
            <w:vAlign w:val="center"/>
          </w:tcPr>
          <w:p w14:paraId="4A9F1703" w14:textId="56D0A6E1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C1E54">
              <w:rPr>
                <w:sz w:val="20"/>
              </w:rPr>
              <w:t xml:space="preserve"> 20.900,9 </w:t>
            </w:r>
          </w:p>
        </w:tc>
        <w:tc>
          <w:tcPr>
            <w:tcW w:w="0" w:type="auto"/>
            <w:noWrap/>
            <w:vAlign w:val="center"/>
          </w:tcPr>
          <w:p w14:paraId="5442AD06" w14:textId="1D9EF9F5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C1E54">
              <w:rPr>
                <w:sz w:val="20"/>
              </w:rPr>
              <w:t xml:space="preserve"> 182.367,5 </w:t>
            </w:r>
          </w:p>
        </w:tc>
        <w:tc>
          <w:tcPr>
            <w:tcW w:w="0" w:type="auto"/>
            <w:noWrap/>
            <w:vAlign w:val="center"/>
          </w:tcPr>
          <w:p w14:paraId="1CF49E57" w14:textId="76E7E060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C1E54">
              <w:rPr>
                <w:sz w:val="20"/>
              </w:rPr>
              <w:t xml:space="preserve"> 112.750,3 </w:t>
            </w:r>
          </w:p>
        </w:tc>
        <w:tc>
          <w:tcPr>
            <w:tcW w:w="0" w:type="auto"/>
            <w:noWrap/>
            <w:vAlign w:val="center"/>
          </w:tcPr>
          <w:p w14:paraId="6F6B3D4E" w14:textId="3897C1CE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C1E54">
              <w:rPr>
                <w:sz w:val="20"/>
              </w:rPr>
              <w:t xml:space="preserve"> 539.552,9 </w:t>
            </w:r>
          </w:p>
        </w:tc>
      </w:tr>
      <w:tr w:rsidR="004F7670" w:rsidRPr="00C844DE" w14:paraId="041DAA5D" w14:textId="77777777" w:rsidTr="004F7670">
        <w:trPr>
          <w:trHeight w:val="227"/>
        </w:trPr>
        <w:tc>
          <w:tcPr>
            <w:tcW w:w="0" w:type="auto"/>
            <w:gridSpan w:val="7"/>
            <w:shd w:val="clear" w:color="000000" w:fill="DBEEF3"/>
            <w:vAlign w:val="center"/>
          </w:tcPr>
          <w:p w14:paraId="6AF640B7" w14:textId="1B44A846" w:rsidR="004F7670" w:rsidRPr="00C844DE" w:rsidRDefault="004F7670" w:rsidP="009E5514">
            <w:pPr>
              <w:spacing w:after="0"/>
              <w:rPr>
                <w:rFonts w:asciiTheme="minorHAnsi" w:hAnsiTheme="minorHAnsi" w:cs="Arial"/>
                <w:sz w:val="20"/>
                <w:szCs w:val="20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STAMBENE ZGRADE - KUĆANSTVA</w:t>
            </w:r>
          </w:p>
        </w:tc>
      </w:tr>
      <w:tr w:rsidR="000C1E54" w:rsidRPr="00C844DE" w14:paraId="4B200136" w14:textId="77777777" w:rsidTr="004F7670">
        <w:trPr>
          <w:trHeight w:val="227"/>
        </w:trPr>
        <w:tc>
          <w:tcPr>
            <w:tcW w:w="0" w:type="auto"/>
            <w:shd w:val="clear" w:color="auto" w:fill="F2DBDB" w:themeFill="accent2" w:themeFillTint="33"/>
            <w:vAlign w:val="bottom"/>
          </w:tcPr>
          <w:p w14:paraId="011D6B42" w14:textId="77777777" w:rsidR="000C1E54" w:rsidRPr="00C844DE" w:rsidRDefault="000C1E54" w:rsidP="000C1E54">
            <w:pPr>
              <w:spacing w:after="0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KUĆANSTVA</w:t>
            </w:r>
          </w:p>
        </w:tc>
        <w:tc>
          <w:tcPr>
            <w:tcW w:w="0" w:type="auto"/>
            <w:noWrap/>
          </w:tcPr>
          <w:p w14:paraId="60A882AA" w14:textId="57676867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C1E54">
              <w:rPr>
                <w:sz w:val="20"/>
              </w:rPr>
              <w:t xml:space="preserve"> 261.076,7 </w:t>
            </w:r>
          </w:p>
        </w:tc>
        <w:tc>
          <w:tcPr>
            <w:tcW w:w="0" w:type="auto"/>
            <w:noWrap/>
          </w:tcPr>
          <w:p w14:paraId="3BA99CBC" w14:textId="351D26B0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C1E54">
              <w:rPr>
                <w:sz w:val="20"/>
              </w:rPr>
              <w:t xml:space="preserve"> 7.389,0 </w:t>
            </w:r>
          </w:p>
        </w:tc>
        <w:tc>
          <w:tcPr>
            <w:tcW w:w="0" w:type="auto"/>
            <w:noWrap/>
          </w:tcPr>
          <w:p w14:paraId="74EEA997" w14:textId="3A61FDA9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C1E54">
              <w:rPr>
                <w:sz w:val="20"/>
              </w:rPr>
              <w:t xml:space="preserve"> 9.801,7 </w:t>
            </w:r>
          </w:p>
        </w:tc>
        <w:tc>
          <w:tcPr>
            <w:tcW w:w="0" w:type="auto"/>
            <w:noWrap/>
          </w:tcPr>
          <w:p w14:paraId="02ED0922" w14:textId="5C4D206C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C1E54">
              <w:rPr>
                <w:sz w:val="20"/>
              </w:rPr>
              <w:t xml:space="preserve"> 407.872,6 </w:t>
            </w:r>
          </w:p>
        </w:tc>
        <w:tc>
          <w:tcPr>
            <w:tcW w:w="0" w:type="auto"/>
            <w:noWrap/>
          </w:tcPr>
          <w:p w14:paraId="5A8419D1" w14:textId="15E1BBE2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C1E54">
              <w:rPr>
                <w:sz w:val="20"/>
              </w:rPr>
              <w:t xml:space="preserve"> 98.804,7 </w:t>
            </w:r>
          </w:p>
        </w:tc>
        <w:tc>
          <w:tcPr>
            <w:tcW w:w="0" w:type="auto"/>
            <w:noWrap/>
          </w:tcPr>
          <w:p w14:paraId="18DF572C" w14:textId="0FF18F1E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0C1E54">
              <w:rPr>
                <w:sz w:val="20"/>
              </w:rPr>
              <w:t xml:space="preserve"> 784.944,8 </w:t>
            </w:r>
          </w:p>
        </w:tc>
      </w:tr>
      <w:tr w:rsidR="000C1E54" w:rsidRPr="00C844DE" w14:paraId="5636384B" w14:textId="77777777" w:rsidTr="004F7670">
        <w:trPr>
          <w:trHeight w:val="227"/>
        </w:trPr>
        <w:tc>
          <w:tcPr>
            <w:tcW w:w="0" w:type="auto"/>
            <w:shd w:val="clear" w:color="auto" w:fill="C6D9F1" w:themeFill="text2" w:themeFillTint="33"/>
            <w:vAlign w:val="center"/>
          </w:tcPr>
          <w:p w14:paraId="549E1203" w14:textId="77777777" w:rsidR="000C1E54" w:rsidRPr="00C844DE" w:rsidRDefault="000C1E54" w:rsidP="000C1E5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vAlign w:val="center"/>
          </w:tcPr>
          <w:p w14:paraId="4F25F280" w14:textId="737948EA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C1E54">
              <w:rPr>
                <w:b/>
                <w:sz w:val="20"/>
              </w:rPr>
              <w:t xml:space="preserve"> 500.190,5 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vAlign w:val="center"/>
          </w:tcPr>
          <w:p w14:paraId="7DD50A8A" w14:textId="0EEF2CA0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C1E54">
              <w:rPr>
                <w:b/>
                <w:sz w:val="20"/>
              </w:rPr>
              <w:t xml:space="preserve"> 21.388,6 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vAlign w:val="center"/>
          </w:tcPr>
          <w:p w14:paraId="71023B81" w14:textId="088FB418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C1E54">
              <w:rPr>
                <w:b/>
                <w:sz w:val="20"/>
              </w:rPr>
              <w:t xml:space="preserve"> 36.044,6 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vAlign w:val="center"/>
          </w:tcPr>
          <w:p w14:paraId="7DB1A8F0" w14:textId="0BFCB884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C1E54">
              <w:rPr>
                <w:b/>
                <w:sz w:val="20"/>
              </w:rPr>
              <w:t xml:space="preserve"> 615.403,7 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vAlign w:val="center"/>
          </w:tcPr>
          <w:p w14:paraId="23AB00BE" w14:textId="793F517A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C1E54">
              <w:rPr>
                <w:b/>
                <w:sz w:val="20"/>
              </w:rPr>
              <w:t xml:space="preserve"> 227.653,9 </w:t>
            </w:r>
          </w:p>
        </w:tc>
        <w:tc>
          <w:tcPr>
            <w:tcW w:w="0" w:type="auto"/>
            <w:shd w:val="clear" w:color="auto" w:fill="C6D9F1" w:themeFill="text2" w:themeFillTint="33"/>
            <w:noWrap/>
            <w:vAlign w:val="center"/>
          </w:tcPr>
          <w:p w14:paraId="72482EBF" w14:textId="0D25B800" w:rsidR="000C1E54" w:rsidRPr="000C1E54" w:rsidRDefault="000C1E54" w:rsidP="000C1E54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C1E54">
              <w:rPr>
                <w:b/>
                <w:sz w:val="20"/>
              </w:rPr>
              <w:t xml:space="preserve"> 1.400.681,4 </w:t>
            </w:r>
          </w:p>
        </w:tc>
      </w:tr>
    </w:tbl>
    <w:p w14:paraId="791A6617" w14:textId="77777777" w:rsidR="009E5514" w:rsidRPr="00C844DE" w:rsidRDefault="009E5514" w:rsidP="009E5514">
      <w:pPr>
        <w:spacing w:after="0"/>
      </w:pPr>
    </w:p>
    <w:p w14:paraId="04CB8030" w14:textId="40FEA9E1" w:rsidR="009E5514" w:rsidRPr="00C844DE" w:rsidRDefault="009E5514" w:rsidP="009E5514">
      <w:r w:rsidRPr="00C844DE">
        <w:t>Da bi se izradio scenarij s mjerama bilo je potrebno odrediti uštede u energiji u ostvarive do 20</w:t>
      </w:r>
      <w:r w:rsidR="00485081" w:rsidRPr="00C844DE">
        <w:t>3</w:t>
      </w:r>
      <w:r w:rsidRPr="00C844DE">
        <w:t xml:space="preserve">0. godine prema mjerama prikazanim u prethodnom poglavlju. Mjere su podijeljene po sektorima te su za svaku mjeru </w:t>
      </w:r>
      <w:r w:rsidR="008C4508">
        <w:t xml:space="preserve">unutar scenarija </w:t>
      </w:r>
      <w:r w:rsidRPr="00C844DE">
        <w:t>izračunate uštede i potencijali smanjenja emisije CO</w:t>
      </w:r>
      <w:r w:rsidRPr="00C844DE">
        <w:rPr>
          <w:vertAlign w:val="subscript"/>
        </w:rPr>
        <w:t>2</w:t>
      </w:r>
      <w:r w:rsidRPr="00C844DE">
        <w:t xml:space="preserve"> (tablice 1.8 i 1.9). Na slici 1.3 prikazan je doprinos potencijala smanjenja emisija svakog podsektora ukupnom potencijalu sektora zgradarstvo. </w:t>
      </w:r>
    </w:p>
    <w:p w14:paraId="0E01606C" w14:textId="0C84736F" w:rsidR="00132F65" w:rsidRDefault="00132F65">
      <w:pPr>
        <w:jc w:val="left"/>
      </w:pPr>
      <w:r>
        <w:br w:type="page"/>
      </w:r>
    </w:p>
    <w:p w14:paraId="6082B929" w14:textId="77777777" w:rsidR="009E5514" w:rsidRPr="00C844DE" w:rsidRDefault="009E5514" w:rsidP="009E5514">
      <w:pPr>
        <w:sectPr w:rsidR="009E5514" w:rsidRPr="00C844DE" w:rsidSect="00132F65">
          <w:pgSz w:w="16838" w:h="11906" w:orient="landscape"/>
          <w:pgMar w:top="1417" w:right="1417" w:bottom="1417" w:left="1170" w:header="708" w:footer="708" w:gutter="0"/>
          <w:pgNumType w:start="1"/>
          <w:cols w:space="708"/>
          <w:docGrid w:linePitch="360"/>
        </w:sectPr>
      </w:pPr>
    </w:p>
    <w:p w14:paraId="12063802" w14:textId="73C349E6" w:rsidR="009E5514" w:rsidRPr="00C844DE" w:rsidRDefault="00985F22" w:rsidP="00985F22">
      <w:pPr>
        <w:pStyle w:val="Caption"/>
      </w:pPr>
      <w:bookmarkStart w:id="35" w:name="_Toc251161362"/>
      <w:bookmarkStart w:id="36" w:name="_Toc251924038"/>
      <w:bookmarkStart w:id="37" w:name="_Toc523147957"/>
      <w:r w:rsidRPr="00C844DE">
        <w:lastRenderedPageBreak/>
        <w:t xml:space="preserve">Tablica </w:t>
      </w:r>
      <w:r w:rsidRPr="00C844DE">
        <w:fldChar w:fldCharType="begin"/>
      </w:r>
      <w:r w:rsidRPr="00C844DE">
        <w:instrText xml:space="preserve"> STYLEREF 1 \s </w:instrText>
      </w:r>
      <w:r w:rsidRPr="00C844DE">
        <w:fldChar w:fldCharType="separate"/>
      </w:r>
      <w:r w:rsidRPr="00C844DE">
        <w:rPr>
          <w:noProof/>
        </w:rPr>
        <w:t>1</w:t>
      </w:r>
      <w:r w:rsidRPr="00C844DE">
        <w:fldChar w:fldCharType="end"/>
      </w:r>
      <w:r w:rsidRPr="00C844DE">
        <w:t>.</w:t>
      </w:r>
      <w:r w:rsidRPr="00C844DE">
        <w:fldChar w:fldCharType="begin"/>
      </w:r>
      <w:r w:rsidRPr="00C844DE">
        <w:instrText xml:space="preserve"> SEQ Tablica \* ARABIC \s 1 </w:instrText>
      </w:r>
      <w:r w:rsidRPr="00C844DE">
        <w:fldChar w:fldCharType="separate"/>
      </w:r>
      <w:r w:rsidRPr="00C844DE">
        <w:rPr>
          <w:noProof/>
        </w:rPr>
        <w:t>8</w:t>
      </w:r>
      <w:r w:rsidRPr="00C844DE">
        <w:fldChar w:fldCharType="end"/>
      </w:r>
      <w:r w:rsidRPr="00C844DE">
        <w:t xml:space="preserve">: </w:t>
      </w:r>
      <w:r w:rsidR="009E5514" w:rsidRPr="00C844DE">
        <w:t>Uštede u odnosu na BAU scenarij sektora Zgradarstvo</w:t>
      </w:r>
      <w:bookmarkEnd w:id="35"/>
      <w:bookmarkEnd w:id="36"/>
      <w:bookmarkEnd w:id="37"/>
    </w:p>
    <w:tbl>
      <w:tblPr>
        <w:tblW w:w="1458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3352"/>
        <w:gridCol w:w="992"/>
        <w:gridCol w:w="992"/>
        <w:gridCol w:w="992"/>
        <w:gridCol w:w="993"/>
        <w:gridCol w:w="850"/>
        <w:gridCol w:w="851"/>
        <w:gridCol w:w="992"/>
        <w:gridCol w:w="992"/>
        <w:gridCol w:w="992"/>
        <w:gridCol w:w="984"/>
      </w:tblGrid>
      <w:tr w:rsidR="004B3B49" w:rsidRPr="00C52376" w14:paraId="1FA4CFB9" w14:textId="48A1BCEF" w:rsidTr="004F7670">
        <w:trPr>
          <w:trHeight w:val="227"/>
        </w:trPr>
        <w:tc>
          <w:tcPr>
            <w:tcW w:w="1598" w:type="dxa"/>
            <w:vMerge w:val="restart"/>
            <w:shd w:val="clear" w:color="auto" w:fill="C6D9F1" w:themeFill="text2" w:themeFillTint="33"/>
            <w:noWrap/>
            <w:vAlign w:val="center"/>
          </w:tcPr>
          <w:p w14:paraId="139F5D9A" w14:textId="2EA09E65" w:rsidR="004B3B49" w:rsidRPr="00C52376" w:rsidRDefault="00B61873" w:rsidP="009E551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Pods</w:t>
            </w:r>
            <w:r w:rsidR="004B3B49" w:rsidRPr="00C5237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ektor</w:t>
            </w:r>
          </w:p>
        </w:tc>
        <w:tc>
          <w:tcPr>
            <w:tcW w:w="3352" w:type="dxa"/>
            <w:vMerge w:val="restart"/>
            <w:shd w:val="clear" w:color="auto" w:fill="C6D9F1" w:themeFill="text2" w:themeFillTint="33"/>
            <w:noWrap/>
            <w:vAlign w:val="center"/>
          </w:tcPr>
          <w:p w14:paraId="38A8F9D5" w14:textId="77777777" w:rsidR="004B3B49" w:rsidRPr="00C52376" w:rsidRDefault="004B3B49" w:rsidP="009E551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Mjera</w:t>
            </w:r>
          </w:p>
        </w:tc>
        <w:tc>
          <w:tcPr>
            <w:tcW w:w="9630" w:type="dxa"/>
            <w:gridSpan w:val="10"/>
            <w:shd w:val="clear" w:color="auto" w:fill="C6D9F1" w:themeFill="text2" w:themeFillTint="33"/>
            <w:noWrap/>
            <w:vAlign w:val="center"/>
          </w:tcPr>
          <w:p w14:paraId="7FD9F516" w14:textId="62E9483B" w:rsidR="004B3B49" w:rsidRPr="00C52376" w:rsidRDefault="004B3B49" w:rsidP="009E551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Procjena uštede</w:t>
            </w:r>
            <w:r w:rsidR="00B61873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,</w:t>
            </w:r>
            <w:r w:rsidRPr="00C5237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 xml:space="preserve"> MWh</w:t>
            </w:r>
          </w:p>
        </w:tc>
      </w:tr>
      <w:tr w:rsidR="004B3B49" w:rsidRPr="00C52376" w14:paraId="5B7E00CF" w14:textId="679C4C25" w:rsidTr="004F7670">
        <w:trPr>
          <w:trHeight w:val="227"/>
        </w:trPr>
        <w:tc>
          <w:tcPr>
            <w:tcW w:w="1598" w:type="dxa"/>
            <w:vMerge/>
            <w:shd w:val="clear" w:color="auto" w:fill="C6D9F1" w:themeFill="text2" w:themeFillTint="33"/>
            <w:vAlign w:val="center"/>
          </w:tcPr>
          <w:p w14:paraId="10C19E6A" w14:textId="77777777" w:rsidR="004B3B49" w:rsidRPr="00C52376" w:rsidRDefault="004B3B49" w:rsidP="000845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352" w:type="dxa"/>
            <w:vMerge/>
            <w:shd w:val="clear" w:color="auto" w:fill="C6D9F1" w:themeFill="text2" w:themeFillTint="33"/>
            <w:vAlign w:val="center"/>
          </w:tcPr>
          <w:p w14:paraId="2CA31823" w14:textId="77777777" w:rsidR="004B3B49" w:rsidRPr="00C52376" w:rsidRDefault="004B3B49" w:rsidP="000845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07E1BE93" w14:textId="38410402" w:rsidR="004B3B49" w:rsidRPr="00C52376" w:rsidRDefault="004B3B49" w:rsidP="000845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Biomasa (Peleti)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7A58C84B" w14:textId="1A6DC829" w:rsidR="004B3B49" w:rsidRPr="00C52376" w:rsidRDefault="004B3B49" w:rsidP="000845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Toplina</w:t>
            </w:r>
            <w:r>
              <w:rPr>
                <w:rStyle w:val="FootnoteReference"/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footnoteReference w:id="1"/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3B08DC9C" w14:textId="352088F4" w:rsidR="004B3B49" w:rsidRPr="00C52376" w:rsidRDefault="004B3B49" w:rsidP="000845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Geoter</w:t>
            </w:r>
            <w:r w:rsidR="004F7670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m.</w:t>
            </w:r>
            <w:r w:rsidRPr="00C5237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 xml:space="preserve"> energija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14:paraId="5E040DC8" w14:textId="4138DD65" w:rsidR="004B3B49" w:rsidRPr="00C52376" w:rsidRDefault="004B3B49" w:rsidP="000845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Ogrjevno drvo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5C91ABF0" w14:textId="439B2E3B" w:rsidR="004B3B49" w:rsidRPr="00C52376" w:rsidRDefault="004B3B49" w:rsidP="000845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UNP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14:paraId="6FE27771" w14:textId="06F50C19" w:rsidR="004B3B49" w:rsidRPr="00C52376" w:rsidRDefault="004B3B49" w:rsidP="000845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Lož ulje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45F7EABC" w14:textId="64A452BC" w:rsidR="004B3B49" w:rsidRPr="00C52376" w:rsidRDefault="004B3B49" w:rsidP="000845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Prirodni plin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6666DDD4" w14:textId="06E87265" w:rsidR="004B3B49" w:rsidRPr="00C52376" w:rsidRDefault="004B3B49" w:rsidP="000845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Solarna energija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12126185" w14:textId="697FEF56" w:rsidR="004B3B49" w:rsidRPr="00C52376" w:rsidRDefault="004B3B49" w:rsidP="000845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El. energija</w:t>
            </w:r>
          </w:p>
        </w:tc>
        <w:tc>
          <w:tcPr>
            <w:tcW w:w="984" w:type="dxa"/>
            <w:shd w:val="clear" w:color="auto" w:fill="C6D9F1" w:themeFill="text2" w:themeFillTint="33"/>
          </w:tcPr>
          <w:p w14:paraId="72220AB8" w14:textId="717046E5" w:rsidR="004B3B49" w:rsidRPr="00C52376" w:rsidRDefault="004B3B49" w:rsidP="000845E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Ukupna ušteda</w:t>
            </w:r>
          </w:p>
        </w:tc>
      </w:tr>
      <w:tr w:rsidR="004B3B49" w:rsidRPr="00C52376" w14:paraId="6C993AFD" w14:textId="1F022889" w:rsidTr="004F7670">
        <w:trPr>
          <w:trHeight w:val="147"/>
        </w:trPr>
        <w:tc>
          <w:tcPr>
            <w:tcW w:w="1598" w:type="dxa"/>
            <w:vMerge w:val="restart"/>
            <w:shd w:val="clear" w:color="auto" w:fill="F2DBDB" w:themeFill="accent2" w:themeFillTint="33"/>
            <w:vAlign w:val="center"/>
          </w:tcPr>
          <w:p w14:paraId="0BF1F140" w14:textId="77777777" w:rsidR="004B3B49" w:rsidRPr="00C52376" w:rsidRDefault="004B3B49" w:rsidP="000845E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ZGRADE U VLASNIŠTVU GRADA ZAGREBA</w:t>
            </w:r>
          </w:p>
        </w:tc>
        <w:tc>
          <w:tcPr>
            <w:tcW w:w="3352" w:type="dxa"/>
            <w:vAlign w:val="bottom"/>
          </w:tcPr>
          <w:p w14:paraId="0FB39129" w14:textId="4F48F97D" w:rsidR="004B3B49" w:rsidRPr="00C52376" w:rsidRDefault="004B3B49" w:rsidP="000845EB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Obrazovanje i promjena ponašanja upravitelja/</w:t>
            </w: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 </w:t>
            </w:r>
            <w:r w:rsidRPr="00C5237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djelatnika/</w:t>
            </w:r>
            <w:r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 </w:t>
            </w:r>
            <w:r w:rsidRPr="00C5237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korisnika zgrada u vlasništvu Grada Zagreba</w:t>
            </w:r>
          </w:p>
        </w:tc>
        <w:tc>
          <w:tcPr>
            <w:tcW w:w="992" w:type="dxa"/>
            <w:noWrap/>
            <w:vAlign w:val="center"/>
          </w:tcPr>
          <w:p w14:paraId="76D48811" w14:textId="26D595EB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5237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5274DA87" w14:textId="6AE52FF6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5237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67F04BAD" w14:textId="756DD72A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5237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  <w:vAlign w:val="center"/>
          </w:tcPr>
          <w:p w14:paraId="08941580" w14:textId="11E46E8E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5237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34098753" w14:textId="037200A7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5237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38AAE1EA" w14:textId="478FA996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5237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1A7A3897" w14:textId="6D69ABB1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5237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579DAD61" w14:textId="09EC9B17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5237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6FA35BA8" w14:textId="55068983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5237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4" w:type="dxa"/>
            <w:vAlign w:val="center"/>
          </w:tcPr>
          <w:p w14:paraId="30D9D4A1" w14:textId="76D63D5B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5237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4B3B49" w:rsidRPr="00C52376" w14:paraId="62FF28A7" w14:textId="2FBEFB8E" w:rsidTr="004F7670">
        <w:trPr>
          <w:trHeight w:val="227"/>
        </w:trPr>
        <w:tc>
          <w:tcPr>
            <w:tcW w:w="1598" w:type="dxa"/>
            <w:vMerge/>
            <w:shd w:val="clear" w:color="auto" w:fill="F2DBDB" w:themeFill="accent2" w:themeFillTint="33"/>
            <w:vAlign w:val="center"/>
          </w:tcPr>
          <w:p w14:paraId="4D78F2D2" w14:textId="77777777" w:rsidR="004B3B49" w:rsidRPr="00C52376" w:rsidRDefault="004B3B49" w:rsidP="000845E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3352" w:type="dxa"/>
            <w:vAlign w:val="bottom"/>
          </w:tcPr>
          <w:p w14:paraId="3C7E7E13" w14:textId="0842EF63" w:rsidR="004B3B49" w:rsidRPr="00C52376" w:rsidRDefault="004B3B49" w:rsidP="000845EB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Uvođenje sustava automatskog nadzora i individualnog mjerenja potrošnje energije i vode u zgradama javnog sektora</w:t>
            </w:r>
          </w:p>
        </w:tc>
        <w:tc>
          <w:tcPr>
            <w:tcW w:w="992" w:type="dxa"/>
            <w:noWrap/>
            <w:vAlign w:val="center"/>
          </w:tcPr>
          <w:p w14:paraId="5BB760EA" w14:textId="3D980C0C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250DCBD3" w14:textId="7801FF89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1D5116D3" w14:textId="7FB51038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  <w:vAlign w:val="center"/>
          </w:tcPr>
          <w:p w14:paraId="4AE566D5" w14:textId="603C3272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5DA6CC79" w14:textId="0068343B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1D2326CF" w14:textId="38A875BB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06F0B9CC" w14:textId="31B9468D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4F456E61" w14:textId="2BD45941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4672F9CE" w14:textId="0C70D7C7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4" w:type="dxa"/>
            <w:vAlign w:val="center"/>
          </w:tcPr>
          <w:p w14:paraId="4CC552F9" w14:textId="60129381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4B3B49" w:rsidRPr="00C52376" w14:paraId="3FEA4A90" w14:textId="490CF2DF" w:rsidTr="004F7670">
        <w:trPr>
          <w:trHeight w:val="227"/>
        </w:trPr>
        <w:tc>
          <w:tcPr>
            <w:tcW w:w="1598" w:type="dxa"/>
            <w:vMerge/>
            <w:shd w:val="clear" w:color="auto" w:fill="F2DBDB" w:themeFill="accent2" w:themeFillTint="33"/>
            <w:vAlign w:val="center"/>
          </w:tcPr>
          <w:p w14:paraId="71C781AE" w14:textId="77777777" w:rsidR="004B3B49" w:rsidRPr="00C52376" w:rsidRDefault="004B3B49" w:rsidP="000845E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3352" w:type="dxa"/>
            <w:vAlign w:val="bottom"/>
          </w:tcPr>
          <w:p w14:paraId="22F6905C" w14:textId="7CD8A1EE" w:rsidR="004B3B49" w:rsidRPr="00C52376" w:rsidRDefault="004B3B49" w:rsidP="000845EB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Provedba troškovno optimalnih aktivnosti male kapitalne intenzivnosti koje donose brze energetske uštede</w:t>
            </w:r>
          </w:p>
        </w:tc>
        <w:tc>
          <w:tcPr>
            <w:tcW w:w="992" w:type="dxa"/>
            <w:noWrap/>
            <w:vAlign w:val="center"/>
          </w:tcPr>
          <w:p w14:paraId="680CDA02" w14:textId="0D1307D2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50146E98" w14:textId="57261277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3.449,2</w:t>
            </w:r>
          </w:p>
        </w:tc>
        <w:tc>
          <w:tcPr>
            <w:tcW w:w="992" w:type="dxa"/>
            <w:noWrap/>
            <w:vAlign w:val="center"/>
          </w:tcPr>
          <w:p w14:paraId="3AE39E54" w14:textId="43B1AE21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noWrap/>
            <w:vAlign w:val="center"/>
          </w:tcPr>
          <w:p w14:paraId="493DBF94" w14:textId="127201E8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60EB5A0B" w14:textId="3ABFD38F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27413287" w14:textId="6C23EA37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1B811DB5" w14:textId="32CCF122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3.362,6</w:t>
            </w:r>
          </w:p>
        </w:tc>
        <w:tc>
          <w:tcPr>
            <w:tcW w:w="992" w:type="dxa"/>
            <w:vAlign w:val="center"/>
          </w:tcPr>
          <w:p w14:paraId="183FD0FD" w14:textId="0F2A6FFD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-2.073,6</w:t>
            </w:r>
          </w:p>
        </w:tc>
        <w:tc>
          <w:tcPr>
            <w:tcW w:w="992" w:type="dxa"/>
            <w:vAlign w:val="center"/>
          </w:tcPr>
          <w:p w14:paraId="72366336" w14:textId="717F669B" w:rsidR="004B3B49" w:rsidRPr="00C52376" w:rsidRDefault="004B3B49" w:rsidP="00292DAB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6.354,1</w:t>
            </w:r>
          </w:p>
        </w:tc>
        <w:tc>
          <w:tcPr>
            <w:tcW w:w="984" w:type="dxa"/>
            <w:vAlign w:val="center"/>
          </w:tcPr>
          <w:p w14:paraId="10CE3BBE" w14:textId="421D89FB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11.092,3</w:t>
            </w:r>
          </w:p>
        </w:tc>
      </w:tr>
      <w:tr w:rsidR="004B3B49" w:rsidRPr="00C52376" w14:paraId="65E3D4DD" w14:textId="52D69C9F" w:rsidTr="004F7670">
        <w:trPr>
          <w:trHeight w:val="227"/>
        </w:trPr>
        <w:tc>
          <w:tcPr>
            <w:tcW w:w="1598" w:type="dxa"/>
            <w:vMerge/>
            <w:tcBorders>
              <w:bottom w:val="single" w:sz="8" w:space="0" w:color="auto"/>
            </w:tcBorders>
            <w:shd w:val="clear" w:color="auto" w:fill="F2DBDB" w:themeFill="accent2" w:themeFillTint="33"/>
            <w:vAlign w:val="center"/>
          </w:tcPr>
          <w:p w14:paraId="1A3B45BD" w14:textId="77777777" w:rsidR="004B3B49" w:rsidRPr="00C52376" w:rsidRDefault="004B3B49" w:rsidP="000845E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3352" w:type="dxa"/>
            <w:vAlign w:val="bottom"/>
          </w:tcPr>
          <w:p w14:paraId="6870C7B1" w14:textId="637FA0F9" w:rsidR="004B3B49" w:rsidRPr="00C52376" w:rsidRDefault="004B3B49" w:rsidP="000845EB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Provođenje programa integralne energetske obnove zgrada u vlasništvu grada Zagreba i tvrtki  u vlasništvu Grada Zagreba do nZEB kategorije</w:t>
            </w:r>
          </w:p>
        </w:tc>
        <w:tc>
          <w:tcPr>
            <w:tcW w:w="992" w:type="dxa"/>
            <w:noWrap/>
            <w:vAlign w:val="center"/>
          </w:tcPr>
          <w:p w14:paraId="49A9B854" w14:textId="5CB5FBE1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C52376">
              <w:rPr>
                <w:rFonts w:asciiTheme="minorHAnsi" w:hAnsiTheme="minorHAnsi" w:cstheme="minorHAnsi"/>
                <w:sz w:val="18"/>
                <w:szCs w:val="18"/>
              </w:rPr>
              <w:t>126,2</w:t>
            </w:r>
          </w:p>
        </w:tc>
        <w:tc>
          <w:tcPr>
            <w:tcW w:w="992" w:type="dxa"/>
            <w:noWrap/>
            <w:vAlign w:val="center"/>
          </w:tcPr>
          <w:p w14:paraId="0F113EFE" w14:textId="2BF4DF6E" w:rsidR="004B3B49" w:rsidRPr="00C52376" w:rsidRDefault="004B3B49" w:rsidP="00292DAB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16.048,6</w:t>
            </w:r>
          </w:p>
        </w:tc>
        <w:tc>
          <w:tcPr>
            <w:tcW w:w="992" w:type="dxa"/>
            <w:noWrap/>
            <w:vAlign w:val="center"/>
          </w:tcPr>
          <w:p w14:paraId="23AA4CE6" w14:textId="6B4FC445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524,9</w:t>
            </w:r>
          </w:p>
        </w:tc>
        <w:tc>
          <w:tcPr>
            <w:tcW w:w="993" w:type="dxa"/>
            <w:noWrap/>
            <w:vAlign w:val="center"/>
          </w:tcPr>
          <w:p w14:paraId="5754D6FD" w14:textId="3B18E852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230,7</w:t>
            </w:r>
          </w:p>
        </w:tc>
        <w:tc>
          <w:tcPr>
            <w:tcW w:w="850" w:type="dxa"/>
            <w:noWrap/>
            <w:vAlign w:val="center"/>
          </w:tcPr>
          <w:p w14:paraId="6CC89407" w14:textId="72C11000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1.653,5</w:t>
            </w:r>
          </w:p>
        </w:tc>
        <w:tc>
          <w:tcPr>
            <w:tcW w:w="851" w:type="dxa"/>
            <w:vAlign w:val="center"/>
          </w:tcPr>
          <w:p w14:paraId="1DCCFDBD" w14:textId="0AF44673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8.350,3</w:t>
            </w:r>
          </w:p>
        </w:tc>
        <w:tc>
          <w:tcPr>
            <w:tcW w:w="992" w:type="dxa"/>
            <w:vAlign w:val="center"/>
          </w:tcPr>
          <w:p w14:paraId="6FCD736C" w14:textId="29983EB8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20.245,9</w:t>
            </w:r>
          </w:p>
        </w:tc>
        <w:tc>
          <w:tcPr>
            <w:tcW w:w="992" w:type="dxa"/>
            <w:vAlign w:val="center"/>
          </w:tcPr>
          <w:p w14:paraId="59D559D6" w14:textId="1677573D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-8.294,5</w:t>
            </w:r>
          </w:p>
        </w:tc>
        <w:tc>
          <w:tcPr>
            <w:tcW w:w="992" w:type="dxa"/>
            <w:vAlign w:val="center"/>
          </w:tcPr>
          <w:p w14:paraId="44BF77F7" w14:textId="596FEFD2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38.257</w:t>
            </w:r>
          </w:p>
        </w:tc>
        <w:tc>
          <w:tcPr>
            <w:tcW w:w="984" w:type="dxa"/>
            <w:vAlign w:val="center"/>
          </w:tcPr>
          <w:p w14:paraId="0E436D3C" w14:textId="7D5E1DD7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77.142,6</w:t>
            </w:r>
          </w:p>
        </w:tc>
      </w:tr>
      <w:tr w:rsidR="004B3B49" w:rsidRPr="00C52376" w14:paraId="5E6D2031" w14:textId="4BC258BC" w:rsidTr="004F7670">
        <w:trPr>
          <w:trHeight w:val="227"/>
        </w:trPr>
        <w:tc>
          <w:tcPr>
            <w:tcW w:w="1598" w:type="dxa"/>
            <w:vMerge/>
            <w:shd w:val="clear" w:color="auto" w:fill="F2DBDB" w:themeFill="accent2" w:themeFillTint="33"/>
            <w:vAlign w:val="center"/>
          </w:tcPr>
          <w:p w14:paraId="24682104" w14:textId="77777777" w:rsidR="004B3B49" w:rsidRPr="00C52376" w:rsidRDefault="004B3B49" w:rsidP="00FC6AAD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3352" w:type="dxa"/>
            <w:shd w:val="clear" w:color="auto" w:fill="auto"/>
            <w:vAlign w:val="center"/>
          </w:tcPr>
          <w:p w14:paraId="0109977E" w14:textId="26F115E4" w:rsidR="004B3B49" w:rsidRPr="00C52376" w:rsidRDefault="004B3B49" w:rsidP="00FC6AAD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8057F88" w14:textId="4881A496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237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126,2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5FA7E8B" w14:textId="109E529F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237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23.698,6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5D55C48" w14:textId="370B021E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237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524,9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542226D" w14:textId="3C5D1356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237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230,7</w:t>
            </w:r>
          </w:p>
        </w:tc>
        <w:tc>
          <w:tcPr>
            <w:tcW w:w="850" w:type="dxa"/>
            <w:vAlign w:val="center"/>
          </w:tcPr>
          <w:p w14:paraId="10A4375D" w14:textId="0C925B1B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237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1.653,5</w:t>
            </w:r>
          </w:p>
        </w:tc>
        <w:tc>
          <w:tcPr>
            <w:tcW w:w="851" w:type="dxa"/>
            <w:vAlign w:val="center"/>
          </w:tcPr>
          <w:p w14:paraId="0A8F338B" w14:textId="65BDDACC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237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8.350,3</w:t>
            </w:r>
          </w:p>
        </w:tc>
        <w:tc>
          <w:tcPr>
            <w:tcW w:w="992" w:type="dxa"/>
            <w:vAlign w:val="center"/>
          </w:tcPr>
          <w:p w14:paraId="1BEF735E" w14:textId="3F7FA298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237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23.608,5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52F9B7F" w14:textId="37F36304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237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10.368,1</w:t>
            </w:r>
          </w:p>
        </w:tc>
        <w:tc>
          <w:tcPr>
            <w:tcW w:w="992" w:type="dxa"/>
            <w:vAlign w:val="center"/>
          </w:tcPr>
          <w:p w14:paraId="25B8064B" w14:textId="1E8D7CEF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237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44.611</w:t>
            </w:r>
          </w:p>
        </w:tc>
        <w:tc>
          <w:tcPr>
            <w:tcW w:w="984" w:type="dxa"/>
            <w:vAlign w:val="center"/>
          </w:tcPr>
          <w:p w14:paraId="79D2F823" w14:textId="34FE9CE4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52376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92.435,7</w:t>
            </w:r>
          </w:p>
        </w:tc>
      </w:tr>
      <w:tr w:rsidR="004B3B49" w:rsidRPr="00C52376" w14:paraId="3E6EC441" w14:textId="2D8660BC" w:rsidTr="004F7670">
        <w:trPr>
          <w:trHeight w:val="63"/>
        </w:trPr>
        <w:tc>
          <w:tcPr>
            <w:tcW w:w="1598" w:type="dxa"/>
            <w:vMerge w:val="restart"/>
            <w:shd w:val="clear" w:color="auto" w:fill="F2DBDB" w:themeFill="accent2" w:themeFillTint="33"/>
            <w:vAlign w:val="center"/>
          </w:tcPr>
          <w:p w14:paraId="1B78D577" w14:textId="77777777" w:rsidR="004B3B49" w:rsidRPr="00C52376" w:rsidRDefault="004B3B49" w:rsidP="000845EB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STAMBENI SEKTOR</w:t>
            </w:r>
          </w:p>
        </w:tc>
        <w:tc>
          <w:tcPr>
            <w:tcW w:w="3352" w:type="dxa"/>
            <w:vAlign w:val="bottom"/>
          </w:tcPr>
          <w:p w14:paraId="2FDA5311" w14:textId="3B421D12" w:rsidR="004B3B49" w:rsidRPr="00C52376" w:rsidRDefault="004B3B49" w:rsidP="000845EB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Obrazovanje i promocija energetske učinkovitosti i informiranje o učincima klimatskih promjena za građane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5B16E24" w14:textId="2AA05085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DB5968" w14:textId="633DBE4E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01CE10" w14:textId="52BA94D2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44B0924" w14:textId="5AEC1800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DAA6EEF" w14:textId="2E619E6E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3E7D6224" w14:textId="7207A10C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7F5DE530" w14:textId="6A4EAEF0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72281596" w14:textId="29BA4751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154919A7" w14:textId="679A1616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4" w:type="dxa"/>
            <w:vAlign w:val="center"/>
          </w:tcPr>
          <w:p w14:paraId="1739D641" w14:textId="1D4E2F39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4B3B49" w:rsidRPr="00C52376" w14:paraId="53E3E919" w14:textId="20DD39CE" w:rsidTr="004F7670">
        <w:trPr>
          <w:trHeight w:val="227"/>
        </w:trPr>
        <w:tc>
          <w:tcPr>
            <w:tcW w:w="1598" w:type="dxa"/>
            <w:vMerge/>
            <w:vAlign w:val="center"/>
          </w:tcPr>
          <w:p w14:paraId="3A6BCE26" w14:textId="77777777" w:rsidR="004B3B49" w:rsidRPr="00C52376" w:rsidRDefault="004B3B49" w:rsidP="000845EB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3352" w:type="dxa"/>
            <w:vAlign w:val="bottom"/>
          </w:tcPr>
          <w:p w14:paraId="5B1ED304" w14:textId="07751593" w:rsidR="004B3B49" w:rsidRPr="00C52376" w:rsidRDefault="004B3B49" w:rsidP="000845EB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Razvoj platforme za primjenu rješenja za povećanje energetske učinkovitosti i smanjenje emisije stakleničkih plinova u procese urbanog planiranja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921C2A" w14:textId="2E1FC680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4F5DB0" w14:textId="140EF3B8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C9E808" w14:textId="1CA89DCE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7D72C22" w14:textId="0BBAB803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4C4FB27" w14:textId="15320C35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665D5AB4" w14:textId="3C0AFAD0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1D9C69FD" w14:textId="0C44C1D3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1E291889" w14:textId="44CC8156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66988BF9" w14:textId="748A973B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84" w:type="dxa"/>
            <w:vAlign w:val="center"/>
          </w:tcPr>
          <w:p w14:paraId="61FF6488" w14:textId="03D8AE38" w:rsidR="004B3B49" w:rsidRPr="00C52376" w:rsidRDefault="004B3B49" w:rsidP="00C52376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  <w:tr w:rsidR="004B3B49" w:rsidRPr="00C52376" w14:paraId="42BD6444" w14:textId="77777777" w:rsidTr="004F7670">
        <w:trPr>
          <w:trHeight w:val="227"/>
        </w:trPr>
        <w:tc>
          <w:tcPr>
            <w:tcW w:w="1598" w:type="dxa"/>
            <w:vMerge/>
            <w:vAlign w:val="center"/>
          </w:tcPr>
          <w:p w14:paraId="1453F5DD" w14:textId="77777777" w:rsidR="004B3B49" w:rsidRPr="00C52376" w:rsidRDefault="004B3B49" w:rsidP="006D7AAF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3352" w:type="dxa"/>
            <w:vAlign w:val="bottom"/>
          </w:tcPr>
          <w:p w14:paraId="04B5739C" w14:textId="32DA33CD" w:rsidR="004B3B49" w:rsidRPr="00C52376" w:rsidRDefault="004B3B49" w:rsidP="006D7AAF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Provedba troškovno optimalnih aktivnosti male kapitalne intenzivnosti koje donose brze energetske uštede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20E44A" w14:textId="792098F7" w:rsidR="004B3B49" w:rsidRPr="006D7AAF" w:rsidRDefault="004B3B49" w:rsidP="006D7A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D7AAF">
              <w:rPr>
                <w:rFonts w:cs="Calibri"/>
                <w:color w:val="000000"/>
                <w:sz w:val="18"/>
              </w:rPr>
              <w:t>1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6D7AAF">
              <w:rPr>
                <w:rFonts w:cs="Calibri"/>
                <w:color w:val="000000"/>
                <w:sz w:val="18"/>
              </w:rPr>
              <w:t>155,3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E2C2B3" w14:textId="729931BD" w:rsidR="004B3B49" w:rsidRPr="006D7AAF" w:rsidRDefault="004B3B49" w:rsidP="006D7A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D7AAF">
              <w:rPr>
                <w:rFonts w:cs="Calibri"/>
                <w:color w:val="000000"/>
                <w:sz w:val="18"/>
              </w:rPr>
              <w:t>6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6D7AAF">
              <w:rPr>
                <w:rFonts w:cs="Calibri"/>
                <w:color w:val="000000"/>
                <w:sz w:val="18"/>
              </w:rPr>
              <w:t>780,8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E54225F" w14:textId="200E959A" w:rsidR="004B3B49" w:rsidRPr="006D7AAF" w:rsidRDefault="004B3B49" w:rsidP="006D7A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CB76C15" w14:textId="6A8DFB73" w:rsidR="004B3B49" w:rsidRPr="006D7AAF" w:rsidRDefault="004B3B49" w:rsidP="006D7A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D7AAF">
              <w:rPr>
                <w:rFonts w:cs="Calibri"/>
                <w:color w:val="000000"/>
                <w:sz w:val="18"/>
              </w:rPr>
              <w:t>3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6D7AAF">
              <w:rPr>
                <w:rFonts w:cs="Calibri"/>
                <w:color w:val="000000"/>
                <w:sz w:val="18"/>
              </w:rPr>
              <w:t>049,7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3BA25BD" w14:textId="0D187651" w:rsidR="004B3B49" w:rsidRPr="006D7AAF" w:rsidRDefault="004B3B49" w:rsidP="006D7A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D7AAF">
              <w:rPr>
                <w:rFonts w:cs="Calibri"/>
                <w:color w:val="000000"/>
                <w:sz w:val="18"/>
              </w:rPr>
              <w:t>675,6</w:t>
            </w:r>
          </w:p>
        </w:tc>
        <w:tc>
          <w:tcPr>
            <w:tcW w:w="851" w:type="dxa"/>
            <w:vAlign w:val="center"/>
          </w:tcPr>
          <w:p w14:paraId="7746A1C4" w14:textId="07C12BC3" w:rsidR="004B3B49" w:rsidRPr="006D7AAF" w:rsidRDefault="004B3B49" w:rsidP="006D7A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D7AAF">
              <w:rPr>
                <w:rFonts w:cs="Calibri"/>
                <w:color w:val="000000"/>
                <w:sz w:val="18"/>
              </w:rPr>
              <w:t>900,7</w:t>
            </w:r>
          </w:p>
        </w:tc>
        <w:tc>
          <w:tcPr>
            <w:tcW w:w="992" w:type="dxa"/>
            <w:vAlign w:val="center"/>
          </w:tcPr>
          <w:p w14:paraId="6BB8E1CC" w14:textId="63F4680E" w:rsidR="004B3B49" w:rsidRPr="006D7AAF" w:rsidRDefault="004B3B49" w:rsidP="006D7A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D7AAF">
              <w:rPr>
                <w:rFonts w:cs="Calibri"/>
                <w:color w:val="000000"/>
                <w:sz w:val="18"/>
              </w:rPr>
              <w:t>19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6D7AAF">
              <w:rPr>
                <w:rFonts w:cs="Calibri"/>
                <w:color w:val="000000"/>
                <w:sz w:val="18"/>
              </w:rPr>
              <w:t>211,5</w:t>
            </w:r>
          </w:p>
        </w:tc>
        <w:tc>
          <w:tcPr>
            <w:tcW w:w="992" w:type="dxa"/>
            <w:vAlign w:val="center"/>
          </w:tcPr>
          <w:p w14:paraId="2EBB4A38" w14:textId="3248D5E6" w:rsidR="004B3B49" w:rsidRPr="006D7AAF" w:rsidRDefault="004B3B49" w:rsidP="006D7A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D7AAF">
              <w:rPr>
                <w:rFonts w:cs="Calibri"/>
                <w:color w:val="000000"/>
                <w:sz w:val="18"/>
              </w:rPr>
              <w:t>-3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6D7AAF">
              <w:rPr>
                <w:rFonts w:cs="Calibri"/>
                <w:color w:val="000000"/>
                <w:sz w:val="18"/>
              </w:rPr>
              <w:t>863,2</w:t>
            </w:r>
          </w:p>
        </w:tc>
        <w:tc>
          <w:tcPr>
            <w:tcW w:w="992" w:type="dxa"/>
            <w:vAlign w:val="center"/>
          </w:tcPr>
          <w:p w14:paraId="621B0A9A" w14:textId="2F42B937" w:rsidR="004B3B49" w:rsidRPr="006D7AAF" w:rsidRDefault="004B3B49" w:rsidP="006D7A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D7AAF">
              <w:rPr>
                <w:rFonts w:cs="Calibri"/>
                <w:color w:val="000000"/>
                <w:sz w:val="18"/>
              </w:rPr>
              <w:t>3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6D7AAF">
              <w:rPr>
                <w:rFonts w:cs="Calibri"/>
                <w:color w:val="000000"/>
                <w:sz w:val="18"/>
              </w:rPr>
              <w:t>351,2</w:t>
            </w:r>
          </w:p>
        </w:tc>
        <w:tc>
          <w:tcPr>
            <w:tcW w:w="984" w:type="dxa"/>
            <w:vAlign w:val="center"/>
          </w:tcPr>
          <w:p w14:paraId="4272A1FE" w14:textId="2DC83299" w:rsidR="004B3B49" w:rsidRPr="006D7AAF" w:rsidRDefault="004B3B49" w:rsidP="006D7A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6D7AAF">
              <w:rPr>
                <w:rFonts w:cs="Calibri"/>
                <w:color w:val="000000"/>
                <w:sz w:val="18"/>
              </w:rPr>
              <w:t>31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6D7AAF">
              <w:rPr>
                <w:rFonts w:cs="Calibri"/>
                <w:color w:val="000000"/>
                <w:sz w:val="18"/>
              </w:rPr>
              <w:t>261,5</w:t>
            </w:r>
          </w:p>
        </w:tc>
      </w:tr>
      <w:tr w:rsidR="004B3B49" w:rsidRPr="00C52376" w14:paraId="77F05D4F" w14:textId="1DC0A74D" w:rsidTr="004F7670">
        <w:trPr>
          <w:trHeight w:val="227"/>
        </w:trPr>
        <w:tc>
          <w:tcPr>
            <w:tcW w:w="1598" w:type="dxa"/>
            <w:vMerge/>
            <w:vAlign w:val="center"/>
          </w:tcPr>
          <w:p w14:paraId="69724D6E" w14:textId="77777777" w:rsidR="004B3B49" w:rsidRPr="00C52376" w:rsidRDefault="004B3B49" w:rsidP="00796522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3352" w:type="dxa"/>
            <w:vAlign w:val="bottom"/>
          </w:tcPr>
          <w:p w14:paraId="72420689" w14:textId="4FB009EA" w:rsidR="004B3B49" w:rsidRPr="00C52376" w:rsidRDefault="004B3B49" w:rsidP="0079652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Program integralne energetske obnove višestambenih zgrada do nZEB standarda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01AB2E" w14:textId="2AB3D9F2" w:rsidR="004B3B49" w:rsidRPr="00796522" w:rsidRDefault="004B3B49" w:rsidP="0079652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6522">
              <w:rPr>
                <w:rFonts w:cs="Calibri"/>
                <w:color w:val="000000"/>
                <w:sz w:val="18"/>
              </w:rPr>
              <w:t>23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796522">
              <w:rPr>
                <w:rFonts w:cs="Calibri"/>
                <w:color w:val="000000"/>
                <w:sz w:val="18"/>
              </w:rPr>
              <w:t>491,0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10F5D3" w14:textId="77195D10" w:rsidR="004B3B49" w:rsidRPr="00796522" w:rsidRDefault="004B3B49" w:rsidP="0079652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6522">
              <w:rPr>
                <w:rFonts w:cs="Calibri"/>
                <w:color w:val="000000"/>
                <w:sz w:val="18"/>
              </w:rPr>
              <w:t>137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796522">
              <w:rPr>
                <w:rFonts w:cs="Calibri"/>
                <w:color w:val="000000"/>
                <w:sz w:val="18"/>
              </w:rPr>
              <w:t>877,1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B391FE" w14:textId="068CC9B3" w:rsidR="004B3B49" w:rsidRPr="00796522" w:rsidRDefault="004B3B49" w:rsidP="0079652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9F49E27" w14:textId="59C6ADE7" w:rsidR="004B3B49" w:rsidRPr="00796522" w:rsidRDefault="004B3B49" w:rsidP="0079652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6522">
              <w:rPr>
                <w:rFonts w:cs="Calibri"/>
                <w:color w:val="000000"/>
                <w:sz w:val="18"/>
              </w:rPr>
              <w:t>62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796522">
              <w:rPr>
                <w:rFonts w:cs="Calibri"/>
                <w:color w:val="000000"/>
                <w:sz w:val="18"/>
              </w:rPr>
              <w:t>009,9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8643920" w14:textId="10DAE749" w:rsidR="004B3B49" w:rsidRPr="00796522" w:rsidRDefault="004B3B49" w:rsidP="0079652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6522">
              <w:rPr>
                <w:rFonts w:cs="Calibri"/>
                <w:color w:val="000000"/>
                <w:sz w:val="18"/>
              </w:rPr>
              <w:t>13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796522">
              <w:rPr>
                <w:rFonts w:cs="Calibri"/>
                <w:color w:val="000000"/>
                <w:sz w:val="18"/>
              </w:rPr>
              <w:t>73</w:t>
            </w:r>
            <w:r>
              <w:rPr>
                <w:rFonts w:cs="Calibri"/>
                <w:color w:val="000000"/>
                <w:sz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56CA49FF" w14:textId="30EE5A9A" w:rsidR="004B3B49" w:rsidRPr="00796522" w:rsidRDefault="004B3B49" w:rsidP="0079652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6522">
              <w:rPr>
                <w:rFonts w:cs="Calibri"/>
                <w:color w:val="000000"/>
                <w:sz w:val="18"/>
              </w:rPr>
              <w:t>18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796522">
              <w:rPr>
                <w:rFonts w:cs="Calibri"/>
                <w:color w:val="000000"/>
                <w:sz w:val="18"/>
              </w:rPr>
              <w:t>313</w:t>
            </w:r>
          </w:p>
        </w:tc>
        <w:tc>
          <w:tcPr>
            <w:tcW w:w="992" w:type="dxa"/>
            <w:vAlign w:val="center"/>
          </w:tcPr>
          <w:p w14:paraId="0F9347FA" w14:textId="43168C3A" w:rsidR="004B3B49" w:rsidRPr="00796522" w:rsidRDefault="004B3B49" w:rsidP="0079652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6522">
              <w:rPr>
                <w:rFonts w:cs="Calibri"/>
                <w:color w:val="000000"/>
                <w:sz w:val="18"/>
              </w:rPr>
              <w:t>390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796522">
              <w:rPr>
                <w:rFonts w:cs="Calibri"/>
                <w:color w:val="000000"/>
                <w:sz w:val="18"/>
              </w:rPr>
              <w:t>633,3</w:t>
            </w:r>
          </w:p>
        </w:tc>
        <w:tc>
          <w:tcPr>
            <w:tcW w:w="992" w:type="dxa"/>
            <w:vAlign w:val="center"/>
          </w:tcPr>
          <w:p w14:paraId="543F4E87" w14:textId="14509D9B" w:rsidR="004B3B49" w:rsidRPr="00796522" w:rsidRDefault="004B3B49" w:rsidP="0079652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6522">
              <w:rPr>
                <w:rFonts w:cs="Calibri"/>
                <w:color w:val="000000"/>
                <w:sz w:val="18"/>
              </w:rPr>
              <w:t>-78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796522">
              <w:rPr>
                <w:rFonts w:cs="Calibri"/>
                <w:color w:val="000000"/>
                <w:sz w:val="18"/>
              </w:rPr>
              <w:t>552,4</w:t>
            </w:r>
          </w:p>
        </w:tc>
        <w:tc>
          <w:tcPr>
            <w:tcW w:w="992" w:type="dxa"/>
            <w:vAlign w:val="center"/>
          </w:tcPr>
          <w:p w14:paraId="531C35CF" w14:textId="73BB0D8F" w:rsidR="004B3B49" w:rsidRPr="00796522" w:rsidRDefault="004B3B49" w:rsidP="0079652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6522">
              <w:rPr>
                <w:rFonts w:cs="Calibri"/>
                <w:color w:val="000000"/>
                <w:sz w:val="18"/>
              </w:rPr>
              <w:t>68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796522">
              <w:rPr>
                <w:rFonts w:cs="Calibri"/>
                <w:color w:val="000000"/>
                <w:sz w:val="18"/>
              </w:rPr>
              <w:t>140,6</w:t>
            </w:r>
          </w:p>
        </w:tc>
        <w:tc>
          <w:tcPr>
            <w:tcW w:w="984" w:type="dxa"/>
            <w:vAlign w:val="center"/>
          </w:tcPr>
          <w:p w14:paraId="02DEEC0D" w14:textId="67F112E8" w:rsidR="004B3B49" w:rsidRPr="00796522" w:rsidRDefault="004B3B49" w:rsidP="0079652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6522">
              <w:rPr>
                <w:rFonts w:cs="Calibri"/>
                <w:color w:val="000000"/>
                <w:sz w:val="18"/>
              </w:rPr>
              <w:t>635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796522">
              <w:rPr>
                <w:rFonts w:cs="Calibri"/>
                <w:color w:val="000000"/>
                <w:sz w:val="18"/>
              </w:rPr>
              <w:t>649,9</w:t>
            </w:r>
          </w:p>
        </w:tc>
      </w:tr>
      <w:tr w:rsidR="004B3B49" w:rsidRPr="00C52376" w14:paraId="022E82DA" w14:textId="3D124F3E" w:rsidTr="004F7670">
        <w:trPr>
          <w:trHeight w:val="227"/>
        </w:trPr>
        <w:tc>
          <w:tcPr>
            <w:tcW w:w="1598" w:type="dxa"/>
            <w:vMerge/>
            <w:tcBorders>
              <w:bottom w:val="single" w:sz="8" w:space="0" w:color="auto"/>
            </w:tcBorders>
            <w:vAlign w:val="center"/>
          </w:tcPr>
          <w:p w14:paraId="5B3893FD" w14:textId="77777777" w:rsidR="004B3B49" w:rsidRPr="00C52376" w:rsidRDefault="004B3B49" w:rsidP="00796522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3352" w:type="dxa"/>
            <w:vAlign w:val="bottom"/>
          </w:tcPr>
          <w:p w14:paraId="15F4DFA2" w14:textId="2F7945CD" w:rsidR="004B3B49" w:rsidRPr="00C52376" w:rsidRDefault="004B3B49" w:rsidP="0079652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Program integralne energetske obnove obiteljskih kuća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3402DF" w14:textId="50BCD3E2" w:rsidR="004B3B49" w:rsidRPr="00C52376" w:rsidRDefault="004B3B49" w:rsidP="0079652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6522">
              <w:rPr>
                <w:rFonts w:cs="Calibri"/>
                <w:color w:val="000000"/>
                <w:sz w:val="18"/>
              </w:rPr>
              <w:t>23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796522">
              <w:rPr>
                <w:rFonts w:cs="Calibri"/>
                <w:color w:val="000000"/>
                <w:sz w:val="18"/>
              </w:rPr>
              <w:t>491,0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5F079E" w14:textId="23143875" w:rsidR="004B3B49" w:rsidRPr="00C52376" w:rsidRDefault="004B3B49" w:rsidP="0079652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6522">
              <w:rPr>
                <w:rFonts w:cs="Calibri"/>
                <w:color w:val="000000"/>
                <w:sz w:val="18"/>
              </w:rPr>
              <w:t>137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796522">
              <w:rPr>
                <w:rFonts w:cs="Calibri"/>
                <w:color w:val="000000"/>
                <w:sz w:val="18"/>
              </w:rPr>
              <w:t>877,1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B413BC" w14:textId="60013DFC" w:rsidR="004B3B49" w:rsidRPr="00C52376" w:rsidRDefault="004B3B49" w:rsidP="0079652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B65FD3F" w14:textId="360A691C" w:rsidR="004B3B49" w:rsidRPr="00C52376" w:rsidRDefault="004B3B49" w:rsidP="0079652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6522">
              <w:rPr>
                <w:rFonts w:cs="Calibri"/>
                <w:color w:val="000000"/>
                <w:sz w:val="18"/>
              </w:rPr>
              <w:t>62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796522">
              <w:rPr>
                <w:rFonts w:cs="Calibri"/>
                <w:color w:val="000000"/>
                <w:sz w:val="18"/>
              </w:rPr>
              <w:t>009,9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2B12D95" w14:textId="31FB4F8F" w:rsidR="004B3B49" w:rsidRPr="00C52376" w:rsidRDefault="004B3B49" w:rsidP="0079652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6522">
              <w:rPr>
                <w:rFonts w:cs="Calibri"/>
                <w:color w:val="000000"/>
                <w:sz w:val="18"/>
              </w:rPr>
              <w:t>13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796522">
              <w:rPr>
                <w:rFonts w:cs="Calibri"/>
                <w:color w:val="000000"/>
                <w:sz w:val="18"/>
              </w:rPr>
              <w:t>73</w:t>
            </w:r>
            <w:r>
              <w:rPr>
                <w:rFonts w:cs="Calibri"/>
                <w:color w:val="000000"/>
                <w:sz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04EC792F" w14:textId="74314016" w:rsidR="004B3B49" w:rsidRPr="00C52376" w:rsidRDefault="004B3B49" w:rsidP="0079652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6522">
              <w:rPr>
                <w:rFonts w:cs="Calibri"/>
                <w:color w:val="000000"/>
                <w:sz w:val="18"/>
              </w:rPr>
              <w:t>18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796522">
              <w:rPr>
                <w:rFonts w:cs="Calibri"/>
                <w:color w:val="000000"/>
                <w:sz w:val="18"/>
              </w:rPr>
              <w:t>313</w:t>
            </w:r>
          </w:p>
        </w:tc>
        <w:tc>
          <w:tcPr>
            <w:tcW w:w="992" w:type="dxa"/>
            <w:vAlign w:val="center"/>
          </w:tcPr>
          <w:p w14:paraId="5F0E0599" w14:textId="530E7572" w:rsidR="004B3B49" w:rsidRPr="00C52376" w:rsidRDefault="004B3B49" w:rsidP="0079652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6522">
              <w:rPr>
                <w:rFonts w:cs="Calibri"/>
                <w:color w:val="000000"/>
                <w:sz w:val="18"/>
              </w:rPr>
              <w:t>390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796522">
              <w:rPr>
                <w:rFonts w:cs="Calibri"/>
                <w:color w:val="000000"/>
                <w:sz w:val="18"/>
              </w:rPr>
              <w:t>633,3</w:t>
            </w:r>
          </w:p>
        </w:tc>
        <w:tc>
          <w:tcPr>
            <w:tcW w:w="992" w:type="dxa"/>
            <w:vAlign w:val="center"/>
          </w:tcPr>
          <w:p w14:paraId="768BAE35" w14:textId="6CBC713A" w:rsidR="004B3B49" w:rsidRPr="00C52376" w:rsidRDefault="004B3B49" w:rsidP="0079652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6522">
              <w:rPr>
                <w:rFonts w:cs="Calibri"/>
                <w:color w:val="000000"/>
                <w:sz w:val="18"/>
              </w:rPr>
              <w:t>-78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796522">
              <w:rPr>
                <w:rFonts w:cs="Calibri"/>
                <w:color w:val="000000"/>
                <w:sz w:val="18"/>
              </w:rPr>
              <w:t>552,4</w:t>
            </w:r>
          </w:p>
        </w:tc>
        <w:tc>
          <w:tcPr>
            <w:tcW w:w="992" w:type="dxa"/>
            <w:vAlign w:val="center"/>
          </w:tcPr>
          <w:p w14:paraId="205E4344" w14:textId="6A042760" w:rsidR="004B3B49" w:rsidRPr="00C52376" w:rsidRDefault="004B3B49" w:rsidP="0079652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6522">
              <w:rPr>
                <w:rFonts w:cs="Calibri"/>
                <w:color w:val="000000"/>
                <w:sz w:val="18"/>
              </w:rPr>
              <w:t>68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796522">
              <w:rPr>
                <w:rFonts w:cs="Calibri"/>
                <w:color w:val="000000"/>
                <w:sz w:val="18"/>
              </w:rPr>
              <w:t>140,6</w:t>
            </w:r>
          </w:p>
        </w:tc>
        <w:tc>
          <w:tcPr>
            <w:tcW w:w="984" w:type="dxa"/>
            <w:vAlign w:val="center"/>
          </w:tcPr>
          <w:p w14:paraId="0276D0ED" w14:textId="3C67749A" w:rsidR="004B3B49" w:rsidRPr="00C52376" w:rsidRDefault="004B3B49" w:rsidP="0079652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96522">
              <w:rPr>
                <w:rFonts w:cs="Calibri"/>
                <w:color w:val="000000"/>
                <w:sz w:val="18"/>
              </w:rPr>
              <w:t>635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796522">
              <w:rPr>
                <w:rFonts w:cs="Calibri"/>
                <w:color w:val="000000"/>
                <w:sz w:val="18"/>
              </w:rPr>
              <w:t>649,9</w:t>
            </w:r>
          </w:p>
        </w:tc>
      </w:tr>
      <w:tr w:rsidR="004B3B49" w:rsidRPr="00C52376" w14:paraId="35C6C5AA" w14:textId="2339BE96" w:rsidTr="004F7670">
        <w:trPr>
          <w:trHeight w:val="227"/>
        </w:trPr>
        <w:tc>
          <w:tcPr>
            <w:tcW w:w="1598" w:type="dxa"/>
            <w:vMerge/>
            <w:vAlign w:val="center"/>
          </w:tcPr>
          <w:p w14:paraId="0AE5EB8C" w14:textId="77777777" w:rsidR="004B3B49" w:rsidRPr="00C52376" w:rsidRDefault="004B3B49" w:rsidP="00F0425A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3352" w:type="dxa"/>
            <w:shd w:val="clear" w:color="auto" w:fill="auto"/>
            <w:vAlign w:val="bottom"/>
          </w:tcPr>
          <w:p w14:paraId="194DE0FC" w14:textId="559713DA" w:rsidR="004B3B49" w:rsidRPr="00C52376" w:rsidRDefault="004B3B49" w:rsidP="00F0425A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BCE076" w14:textId="5F25503E" w:rsidR="004B3B49" w:rsidRPr="00F0425A" w:rsidRDefault="004B3B49" w:rsidP="00F0425A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425A">
              <w:rPr>
                <w:rFonts w:cs="Calibri"/>
                <w:b/>
                <w:color w:val="000000"/>
                <w:sz w:val="18"/>
                <w:szCs w:val="18"/>
              </w:rPr>
              <w:t>48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.</w:t>
            </w:r>
            <w:r w:rsidRPr="00F0425A">
              <w:rPr>
                <w:rFonts w:cs="Calibri"/>
                <w:b/>
                <w:color w:val="000000"/>
                <w:sz w:val="18"/>
                <w:szCs w:val="18"/>
              </w:rPr>
              <w:t>137,2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FC028E" w14:textId="35845435" w:rsidR="004B3B49" w:rsidRPr="00F0425A" w:rsidRDefault="004B3B49" w:rsidP="00F0425A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425A">
              <w:rPr>
                <w:rFonts w:cs="Calibri"/>
                <w:b/>
                <w:color w:val="000000"/>
                <w:sz w:val="18"/>
                <w:szCs w:val="18"/>
              </w:rPr>
              <w:t>317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.</w:t>
            </w:r>
            <w:r w:rsidRPr="00F0425A">
              <w:rPr>
                <w:rFonts w:cs="Calibri"/>
                <w:b/>
                <w:color w:val="000000"/>
                <w:sz w:val="18"/>
                <w:szCs w:val="18"/>
              </w:rPr>
              <w:t>311,7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FAECD0" w14:textId="6D667631" w:rsidR="004B3B49" w:rsidRPr="00F0425A" w:rsidRDefault="004B3B49" w:rsidP="00F0425A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425A">
              <w:rPr>
                <w:rFonts w:cs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A5B9857" w14:textId="309F4E7F" w:rsidR="004B3B49" w:rsidRPr="00F0425A" w:rsidRDefault="004B3B49" w:rsidP="00F0425A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425A">
              <w:rPr>
                <w:rFonts w:cs="Calibri"/>
                <w:b/>
                <w:color w:val="000000"/>
                <w:sz w:val="18"/>
                <w:szCs w:val="18"/>
              </w:rPr>
              <w:t>127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.</w:t>
            </w:r>
            <w:r w:rsidRPr="00F0425A">
              <w:rPr>
                <w:rFonts w:cs="Calibri"/>
                <w:b/>
                <w:color w:val="000000"/>
                <w:sz w:val="18"/>
                <w:szCs w:val="18"/>
              </w:rPr>
              <w:t>069,5</w:t>
            </w:r>
          </w:p>
        </w:tc>
        <w:tc>
          <w:tcPr>
            <w:tcW w:w="850" w:type="dxa"/>
            <w:vAlign w:val="center"/>
          </w:tcPr>
          <w:p w14:paraId="1C4AD9D3" w14:textId="760BB70B" w:rsidR="004B3B49" w:rsidRPr="00F0425A" w:rsidRDefault="004B3B49" w:rsidP="00F0425A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425A">
              <w:rPr>
                <w:rFonts w:cs="Calibri"/>
                <w:b/>
                <w:color w:val="000000"/>
                <w:sz w:val="18"/>
                <w:szCs w:val="18"/>
              </w:rPr>
              <w:t>28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.</w:t>
            </w:r>
            <w:r w:rsidRPr="00F0425A">
              <w:rPr>
                <w:rFonts w:cs="Calibri"/>
                <w:b/>
                <w:color w:val="000000"/>
                <w:sz w:val="18"/>
                <w:szCs w:val="18"/>
              </w:rPr>
              <w:t>14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7E19D03D" w14:textId="14BAA415" w:rsidR="004B3B49" w:rsidRPr="00F0425A" w:rsidRDefault="004B3B49" w:rsidP="00F0425A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425A">
              <w:rPr>
                <w:rFonts w:cs="Calibri"/>
                <w:b/>
                <w:color w:val="000000"/>
                <w:sz w:val="18"/>
                <w:szCs w:val="18"/>
              </w:rPr>
              <w:t>37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.</w:t>
            </w:r>
            <w:r w:rsidRPr="00F0425A">
              <w:rPr>
                <w:rFonts w:cs="Calibri"/>
                <w:b/>
                <w:color w:val="000000"/>
                <w:sz w:val="18"/>
                <w:szCs w:val="18"/>
              </w:rPr>
              <w:t>528</w:t>
            </w:r>
          </w:p>
        </w:tc>
        <w:tc>
          <w:tcPr>
            <w:tcW w:w="992" w:type="dxa"/>
            <w:vAlign w:val="center"/>
          </w:tcPr>
          <w:p w14:paraId="0F7409C7" w14:textId="57357AE4" w:rsidR="004B3B49" w:rsidRPr="00F0425A" w:rsidRDefault="004B3B49" w:rsidP="00F0425A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425A">
              <w:rPr>
                <w:rFonts w:cs="Calibri"/>
                <w:b/>
                <w:color w:val="000000"/>
                <w:sz w:val="18"/>
                <w:szCs w:val="18"/>
              </w:rPr>
              <w:t>800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.</w:t>
            </w:r>
            <w:r w:rsidRPr="00F0425A">
              <w:rPr>
                <w:rFonts w:cs="Calibri"/>
                <w:b/>
                <w:color w:val="000000"/>
                <w:sz w:val="18"/>
                <w:szCs w:val="18"/>
              </w:rPr>
              <w:t>478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F024F6" w14:textId="39B85EAF" w:rsidR="004B3B49" w:rsidRPr="00F0425A" w:rsidRDefault="004B3B49" w:rsidP="00F0425A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425A">
              <w:rPr>
                <w:rFonts w:cs="Calibri"/>
                <w:b/>
                <w:color w:val="000000"/>
                <w:sz w:val="18"/>
                <w:szCs w:val="18"/>
              </w:rPr>
              <w:t>-160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.</w:t>
            </w:r>
            <w:r w:rsidRPr="00F0425A">
              <w:rPr>
                <w:rFonts w:cs="Calibri"/>
                <w:b/>
                <w:color w:val="000000"/>
                <w:sz w:val="18"/>
                <w:szCs w:val="18"/>
              </w:rPr>
              <w:t>968</w:t>
            </w:r>
          </w:p>
        </w:tc>
        <w:tc>
          <w:tcPr>
            <w:tcW w:w="992" w:type="dxa"/>
            <w:vAlign w:val="center"/>
          </w:tcPr>
          <w:p w14:paraId="33EBC6FC" w14:textId="711541F4" w:rsidR="004B3B49" w:rsidRPr="00F0425A" w:rsidRDefault="004B3B49" w:rsidP="00F0425A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425A">
              <w:rPr>
                <w:rFonts w:cs="Calibri"/>
                <w:b/>
                <w:color w:val="000000"/>
                <w:sz w:val="18"/>
                <w:szCs w:val="18"/>
              </w:rPr>
              <w:t>139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.</w:t>
            </w:r>
            <w:r w:rsidRPr="00F0425A">
              <w:rPr>
                <w:rFonts w:cs="Calibri"/>
                <w:b/>
                <w:color w:val="000000"/>
                <w:sz w:val="18"/>
                <w:szCs w:val="18"/>
              </w:rPr>
              <w:t>632,3</w:t>
            </w:r>
          </w:p>
        </w:tc>
        <w:tc>
          <w:tcPr>
            <w:tcW w:w="984" w:type="dxa"/>
            <w:vAlign w:val="center"/>
          </w:tcPr>
          <w:p w14:paraId="79513398" w14:textId="10DB5535" w:rsidR="004B3B49" w:rsidRPr="00F0425A" w:rsidRDefault="004B3B49" w:rsidP="00F0425A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425A">
              <w:rPr>
                <w:rFonts w:cs="Calibri"/>
                <w:b/>
                <w:color w:val="000000"/>
                <w:sz w:val="18"/>
                <w:szCs w:val="18"/>
              </w:rPr>
              <w:t>1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.</w:t>
            </w:r>
            <w:r w:rsidRPr="00F0425A">
              <w:rPr>
                <w:rFonts w:cs="Calibri"/>
                <w:b/>
                <w:color w:val="000000"/>
                <w:sz w:val="18"/>
                <w:szCs w:val="18"/>
              </w:rPr>
              <w:t>337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.</w:t>
            </w:r>
            <w:r w:rsidRPr="00F0425A">
              <w:rPr>
                <w:rFonts w:cs="Calibri"/>
                <w:b/>
                <w:color w:val="000000"/>
                <w:sz w:val="18"/>
                <w:szCs w:val="18"/>
              </w:rPr>
              <w:t>33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8</w:t>
            </w:r>
          </w:p>
        </w:tc>
      </w:tr>
      <w:tr w:rsidR="004B3B49" w:rsidRPr="00C52376" w14:paraId="0B54EA61" w14:textId="3B353A6A" w:rsidTr="004F7670">
        <w:trPr>
          <w:trHeight w:val="227"/>
        </w:trPr>
        <w:tc>
          <w:tcPr>
            <w:tcW w:w="1598" w:type="dxa"/>
            <w:vMerge w:val="restart"/>
            <w:shd w:val="clear" w:color="auto" w:fill="F2DBDB" w:themeFill="accent2" w:themeFillTint="33"/>
            <w:vAlign w:val="center"/>
          </w:tcPr>
          <w:p w14:paraId="2599CB7F" w14:textId="77777777" w:rsidR="004B3B49" w:rsidRPr="00C52376" w:rsidRDefault="004B3B49" w:rsidP="001E58C9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KOMERCIJALNI I USLUŽNI SEKTOR</w:t>
            </w:r>
          </w:p>
        </w:tc>
        <w:tc>
          <w:tcPr>
            <w:tcW w:w="3352" w:type="dxa"/>
            <w:vAlign w:val="bottom"/>
          </w:tcPr>
          <w:p w14:paraId="36706CA2" w14:textId="55CCF0A2" w:rsidR="004B3B49" w:rsidRPr="00C52376" w:rsidRDefault="004B3B49" w:rsidP="001E58C9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Uspostava sustava praćenja energetske obnove komercijalnih zgrada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0446AA" w14:textId="06AC6DB9" w:rsidR="004B3B49" w:rsidRPr="001E58C9" w:rsidRDefault="004B3B49" w:rsidP="001E58C9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58C9">
              <w:rPr>
                <w:rFonts w:cs="Calibri"/>
                <w:color w:val="000000"/>
                <w:sz w:val="18"/>
              </w:rPr>
              <w:t>1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1E58C9">
              <w:rPr>
                <w:rFonts w:cs="Calibri"/>
                <w:color w:val="000000"/>
                <w:sz w:val="18"/>
              </w:rPr>
              <w:t>180,9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917A9FF" w14:textId="02550435" w:rsidR="004B3B49" w:rsidRPr="001E58C9" w:rsidRDefault="004B3B49" w:rsidP="001E58C9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58C9">
              <w:rPr>
                <w:rFonts w:cs="Calibri"/>
                <w:color w:val="000000"/>
                <w:sz w:val="18"/>
              </w:rPr>
              <w:t>215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1E58C9">
              <w:rPr>
                <w:rFonts w:cs="Calibri"/>
                <w:color w:val="000000"/>
                <w:sz w:val="18"/>
              </w:rPr>
              <w:t>458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E164FE" w14:textId="128F1DD4" w:rsidR="004B3B49" w:rsidRPr="001E58C9" w:rsidRDefault="004B3B49" w:rsidP="001E58C9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58C9">
              <w:rPr>
                <w:rFonts w:cs="Calibri"/>
                <w:color w:val="000000"/>
                <w:sz w:val="18"/>
              </w:rPr>
              <w:t>3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1E58C9">
              <w:rPr>
                <w:rFonts w:cs="Calibri"/>
                <w:color w:val="000000"/>
                <w:sz w:val="18"/>
              </w:rPr>
              <w:t>630,9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0EC3773" w14:textId="5824EDF7" w:rsidR="004B3B49" w:rsidRPr="001E58C9" w:rsidRDefault="004B3B49" w:rsidP="001E58C9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117DBB9" w14:textId="468A629D" w:rsidR="004B3B49" w:rsidRPr="001E58C9" w:rsidRDefault="004B3B49" w:rsidP="001E58C9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58C9">
              <w:rPr>
                <w:rFonts w:cs="Calibri"/>
                <w:color w:val="000000"/>
                <w:sz w:val="18"/>
              </w:rPr>
              <w:t>46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1E58C9">
              <w:rPr>
                <w:rFonts w:cs="Calibri"/>
                <w:color w:val="000000"/>
                <w:sz w:val="18"/>
              </w:rPr>
              <w:t>10</w:t>
            </w:r>
            <w:r>
              <w:rPr>
                <w:rFonts w:cs="Calibri"/>
                <w:color w:val="000000"/>
                <w:sz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70565761" w14:textId="65D774C5" w:rsidR="004B3B49" w:rsidRPr="001E58C9" w:rsidRDefault="004B3B49" w:rsidP="001E58C9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58C9">
              <w:rPr>
                <w:rFonts w:cs="Calibri"/>
                <w:color w:val="000000"/>
                <w:sz w:val="18"/>
              </w:rPr>
              <w:t>73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1E58C9">
              <w:rPr>
                <w:rFonts w:cs="Calibri"/>
                <w:color w:val="000000"/>
                <w:sz w:val="18"/>
              </w:rPr>
              <w:t>993</w:t>
            </w:r>
          </w:p>
        </w:tc>
        <w:tc>
          <w:tcPr>
            <w:tcW w:w="992" w:type="dxa"/>
            <w:vAlign w:val="center"/>
          </w:tcPr>
          <w:p w14:paraId="7B1E934B" w14:textId="15A791B8" w:rsidR="004B3B49" w:rsidRPr="001E58C9" w:rsidRDefault="004B3B49" w:rsidP="001E58C9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58C9">
              <w:rPr>
                <w:rFonts w:cs="Calibri"/>
                <w:color w:val="000000"/>
                <w:sz w:val="18"/>
              </w:rPr>
              <w:t>159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1E58C9">
              <w:rPr>
                <w:rFonts w:cs="Calibri"/>
                <w:color w:val="000000"/>
                <w:sz w:val="18"/>
              </w:rPr>
              <w:t>874,1</w:t>
            </w:r>
          </w:p>
        </w:tc>
        <w:tc>
          <w:tcPr>
            <w:tcW w:w="992" w:type="dxa"/>
            <w:vAlign w:val="center"/>
          </w:tcPr>
          <w:p w14:paraId="4F56BF80" w14:textId="0475224B" w:rsidR="004B3B49" w:rsidRPr="001E58C9" w:rsidRDefault="004B3B49" w:rsidP="001E58C9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58C9">
              <w:rPr>
                <w:rFonts w:cs="Calibri"/>
                <w:color w:val="000000"/>
                <w:sz w:val="18"/>
              </w:rPr>
              <w:t>0,0</w:t>
            </w:r>
          </w:p>
        </w:tc>
        <w:tc>
          <w:tcPr>
            <w:tcW w:w="992" w:type="dxa"/>
            <w:vAlign w:val="center"/>
          </w:tcPr>
          <w:p w14:paraId="262FA15D" w14:textId="588E05C0" w:rsidR="004B3B49" w:rsidRPr="001E58C9" w:rsidRDefault="004B3B49" w:rsidP="001E58C9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58C9">
              <w:rPr>
                <w:rFonts w:cs="Calibri"/>
                <w:color w:val="000000"/>
                <w:sz w:val="18"/>
              </w:rPr>
              <w:t>217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1E58C9">
              <w:rPr>
                <w:rFonts w:cs="Calibri"/>
                <w:color w:val="000000"/>
                <w:sz w:val="18"/>
              </w:rPr>
              <w:t>105,4</w:t>
            </w:r>
          </w:p>
        </w:tc>
        <w:tc>
          <w:tcPr>
            <w:tcW w:w="984" w:type="dxa"/>
            <w:vAlign w:val="center"/>
          </w:tcPr>
          <w:p w14:paraId="040ED971" w14:textId="5B7F82A5" w:rsidR="004B3B49" w:rsidRPr="001E58C9" w:rsidRDefault="004B3B49" w:rsidP="001E58C9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1E58C9">
              <w:rPr>
                <w:rFonts w:cs="Calibri"/>
                <w:color w:val="000000"/>
                <w:sz w:val="18"/>
              </w:rPr>
              <w:t>717</w:t>
            </w:r>
            <w:r>
              <w:rPr>
                <w:rFonts w:cs="Calibri"/>
                <w:color w:val="000000"/>
                <w:sz w:val="18"/>
              </w:rPr>
              <w:t>.</w:t>
            </w:r>
            <w:r w:rsidRPr="001E58C9">
              <w:rPr>
                <w:rFonts w:cs="Calibri"/>
                <w:color w:val="000000"/>
                <w:sz w:val="18"/>
              </w:rPr>
              <w:t>348,5</w:t>
            </w:r>
          </w:p>
        </w:tc>
      </w:tr>
      <w:tr w:rsidR="004B3B49" w:rsidRPr="00C52376" w14:paraId="1D6372F1" w14:textId="48B86ADD" w:rsidTr="004F7670">
        <w:trPr>
          <w:trHeight w:val="534"/>
        </w:trPr>
        <w:tc>
          <w:tcPr>
            <w:tcW w:w="1598" w:type="dxa"/>
            <w:vMerge/>
            <w:shd w:val="clear" w:color="auto" w:fill="F2DBDB" w:themeFill="accent2" w:themeFillTint="33"/>
            <w:vAlign w:val="center"/>
          </w:tcPr>
          <w:p w14:paraId="53B0439E" w14:textId="77777777" w:rsidR="004B3B49" w:rsidRPr="00C52376" w:rsidRDefault="004B3B49" w:rsidP="00473292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3352" w:type="dxa"/>
            <w:vAlign w:val="bottom"/>
          </w:tcPr>
          <w:p w14:paraId="3A9DE113" w14:textId="26ACFF9A" w:rsidR="004B3B49" w:rsidRPr="00C52376" w:rsidRDefault="004B3B49" w:rsidP="00473292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Analiza mogućnosti poticanja ugradnje sustava OIE za komercijalne nestambene zgrade</w:t>
            </w:r>
          </w:p>
        </w:tc>
        <w:tc>
          <w:tcPr>
            <w:tcW w:w="992" w:type="dxa"/>
            <w:noWrap/>
            <w:vAlign w:val="center"/>
          </w:tcPr>
          <w:p w14:paraId="55D06746" w14:textId="4836EA77" w:rsidR="004B3B49" w:rsidRPr="00473292" w:rsidRDefault="004B3B49" w:rsidP="0047329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3292">
              <w:rPr>
                <w:rFonts w:cs="Calibri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92" w:type="dxa"/>
            <w:noWrap/>
            <w:vAlign w:val="center"/>
          </w:tcPr>
          <w:p w14:paraId="3716CC4F" w14:textId="504DE1CD" w:rsidR="004B3B49" w:rsidRPr="00473292" w:rsidRDefault="004B3B49" w:rsidP="0047329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3292">
              <w:rPr>
                <w:rFonts w:cs="Calibri"/>
                <w:color w:val="000000"/>
                <w:sz w:val="18"/>
                <w:szCs w:val="18"/>
              </w:rPr>
              <w:t>21</w:t>
            </w:r>
            <w:r>
              <w:rPr>
                <w:rFonts w:cs="Calibri"/>
                <w:color w:val="000000"/>
                <w:sz w:val="18"/>
                <w:szCs w:val="18"/>
              </w:rPr>
              <w:t>.</w:t>
            </w:r>
            <w:r w:rsidRPr="00473292">
              <w:rPr>
                <w:rFonts w:cs="Calibri"/>
                <w:color w:val="000000"/>
                <w:sz w:val="18"/>
                <w:szCs w:val="18"/>
              </w:rPr>
              <w:t>968,2</w:t>
            </w:r>
          </w:p>
        </w:tc>
        <w:tc>
          <w:tcPr>
            <w:tcW w:w="992" w:type="dxa"/>
            <w:noWrap/>
            <w:vAlign w:val="center"/>
          </w:tcPr>
          <w:p w14:paraId="00A8D16A" w14:textId="580EA5B3" w:rsidR="004B3B49" w:rsidRPr="00473292" w:rsidRDefault="004B3B49" w:rsidP="0047329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3292">
              <w:rPr>
                <w:rFonts w:cs="Calibri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993" w:type="dxa"/>
            <w:noWrap/>
            <w:vAlign w:val="center"/>
          </w:tcPr>
          <w:p w14:paraId="67767365" w14:textId="60119CBF" w:rsidR="004B3B49" w:rsidRPr="00473292" w:rsidRDefault="004B3B49" w:rsidP="0047329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noWrap/>
            <w:vAlign w:val="center"/>
          </w:tcPr>
          <w:p w14:paraId="4635EA1F" w14:textId="1EB72F6B" w:rsidR="004B3B49" w:rsidRPr="00473292" w:rsidRDefault="004B3B49" w:rsidP="0047329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3292">
              <w:rPr>
                <w:rFonts w:cs="Calibri"/>
                <w:color w:val="000000"/>
                <w:sz w:val="18"/>
                <w:szCs w:val="18"/>
              </w:rPr>
              <w:t>2</w:t>
            </w:r>
            <w:r>
              <w:rPr>
                <w:rFonts w:cs="Calibri"/>
                <w:color w:val="000000"/>
                <w:sz w:val="18"/>
                <w:szCs w:val="18"/>
              </w:rPr>
              <w:t>.</w:t>
            </w:r>
            <w:r w:rsidRPr="00473292">
              <w:rPr>
                <w:rFonts w:cs="Calibri"/>
                <w:color w:val="000000"/>
                <w:sz w:val="18"/>
                <w:szCs w:val="18"/>
              </w:rPr>
              <w:t>197,6</w:t>
            </w:r>
          </w:p>
        </w:tc>
        <w:tc>
          <w:tcPr>
            <w:tcW w:w="851" w:type="dxa"/>
            <w:vAlign w:val="center"/>
          </w:tcPr>
          <w:p w14:paraId="637FEB8F" w14:textId="74A2E227" w:rsidR="004B3B49" w:rsidRPr="00473292" w:rsidRDefault="004B3B49" w:rsidP="0047329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3292">
              <w:rPr>
                <w:rFonts w:cs="Calibri"/>
                <w:color w:val="000000"/>
                <w:sz w:val="18"/>
                <w:szCs w:val="18"/>
              </w:rPr>
              <w:t>6</w:t>
            </w:r>
            <w:r>
              <w:rPr>
                <w:rFonts w:cs="Calibri"/>
                <w:color w:val="000000"/>
                <w:sz w:val="18"/>
                <w:szCs w:val="18"/>
              </w:rPr>
              <w:t>.</w:t>
            </w:r>
            <w:r w:rsidRPr="00473292">
              <w:rPr>
                <w:rFonts w:cs="Calibri"/>
                <w:color w:val="000000"/>
                <w:sz w:val="18"/>
                <w:szCs w:val="18"/>
              </w:rPr>
              <w:t>031,7</w:t>
            </w:r>
          </w:p>
        </w:tc>
        <w:tc>
          <w:tcPr>
            <w:tcW w:w="992" w:type="dxa"/>
            <w:vAlign w:val="center"/>
          </w:tcPr>
          <w:p w14:paraId="7388E3DE" w14:textId="27CADA8B" w:rsidR="004B3B49" w:rsidRPr="00473292" w:rsidRDefault="004B3B49" w:rsidP="0047329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3292">
              <w:rPr>
                <w:rFonts w:cs="Calibri"/>
                <w:color w:val="000000"/>
                <w:sz w:val="18"/>
                <w:szCs w:val="18"/>
              </w:rPr>
              <w:t>233</w:t>
            </w:r>
            <w:r>
              <w:rPr>
                <w:rFonts w:cs="Calibri"/>
                <w:color w:val="000000"/>
                <w:sz w:val="18"/>
                <w:szCs w:val="18"/>
              </w:rPr>
              <w:t>.</w:t>
            </w:r>
            <w:r w:rsidRPr="00473292">
              <w:rPr>
                <w:rFonts w:cs="Calibri"/>
                <w:color w:val="000000"/>
                <w:sz w:val="18"/>
                <w:szCs w:val="18"/>
              </w:rPr>
              <w:t>029,2</w:t>
            </w:r>
          </w:p>
        </w:tc>
        <w:tc>
          <w:tcPr>
            <w:tcW w:w="992" w:type="dxa"/>
            <w:vAlign w:val="center"/>
          </w:tcPr>
          <w:p w14:paraId="119251AC" w14:textId="71111511" w:rsidR="004B3B49" w:rsidRPr="00473292" w:rsidRDefault="004B3B49" w:rsidP="0047329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3292">
              <w:rPr>
                <w:rFonts w:cs="Calibri"/>
                <w:color w:val="000000"/>
                <w:sz w:val="18"/>
                <w:szCs w:val="18"/>
              </w:rPr>
              <w:t>-101.775</w:t>
            </w:r>
          </w:p>
        </w:tc>
        <w:tc>
          <w:tcPr>
            <w:tcW w:w="992" w:type="dxa"/>
            <w:vAlign w:val="center"/>
          </w:tcPr>
          <w:p w14:paraId="2E6BE2AA" w14:textId="2C2EE163" w:rsidR="004B3B49" w:rsidRPr="00473292" w:rsidRDefault="004B3B49" w:rsidP="0047329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3292">
              <w:rPr>
                <w:rFonts w:cs="Calibri"/>
                <w:color w:val="000000"/>
                <w:sz w:val="18"/>
                <w:szCs w:val="18"/>
              </w:rPr>
              <w:t>53</w:t>
            </w:r>
            <w:r>
              <w:rPr>
                <w:rFonts w:cs="Calibri"/>
                <w:color w:val="000000"/>
                <w:sz w:val="18"/>
                <w:szCs w:val="18"/>
              </w:rPr>
              <w:t>.</w:t>
            </w:r>
            <w:r w:rsidRPr="00473292">
              <w:rPr>
                <w:rFonts w:cs="Calibri"/>
                <w:color w:val="000000"/>
                <w:sz w:val="18"/>
                <w:szCs w:val="18"/>
              </w:rPr>
              <w:t>420,9</w:t>
            </w:r>
          </w:p>
        </w:tc>
        <w:tc>
          <w:tcPr>
            <w:tcW w:w="984" w:type="dxa"/>
            <w:vAlign w:val="center"/>
          </w:tcPr>
          <w:p w14:paraId="65E87D92" w14:textId="1D89531B" w:rsidR="004B3B49" w:rsidRPr="00473292" w:rsidRDefault="004B3B49" w:rsidP="00473292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473292">
              <w:rPr>
                <w:rFonts w:cs="Calibri"/>
                <w:color w:val="000000"/>
                <w:sz w:val="18"/>
                <w:szCs w:val="18"/>
              </w:rPr>
              <w:t>214</w:t>
            </w:r>
            <w:r>
              <w:rPr>
                <w:rFonts w:cs="Calibri"/>
                <w:color w:val="000000"/>
                <w:sz w:val="18"/>
                <w:szCs w:val="18"/>
              </w:rPr>
              <w:t>.</w:t>
            </w:r>
            <w:r w:rsidRPr="00473292">
              <w:rPr>
                <w:rFonts w:cs="Calibri"/>
                <w:color w:val="000000"/>
                <w:sz w:val="18"/>
                <w:szCs w:val="18"/>
              </w:rPr>
              <w:t>886,3</w:t>
            </w:r>
          </w:p>
        </w:tc>
      </w:tr>
      <w:tr w:rsidR="004B3B49" w:rsidRPr="00C52376" w14:paraId="505D90EC" w14:textId="2326295A" w:rsidTr="004F7670">
        <w:trPr>
          <w:trHeight w:val="227"/>
        </w:trPr>
        <w:tc>
          <w:tcPr>
            <w:tcW w:w="1598" w:type="dxa"/>
            <w:vMerge/>
            <w:shd w:val="clear" w:color="auto" w:fill="F2DBDB" w:themeFill="accent2" w:themeFillTint="33"/>
            <w:vAlign w:val="center"/>
          </w:tcPr>
          <w:p w14:paraId="4B194C0A" w14:textId="77777777" w:rsidR="004B3B49" w:rsidRPr="00C52376" w:rsidRDefault="004B3B49" w:rsidP="00FB57E8">
            <w:pPr>
              <w:spacing w:after="0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</w:p>
        </w:tc>
        <w:tc>
          <w:tcPr>
            <w:tcW w:w="3352" w:type="dxa"/>
            <w:shd w:val="clear" w:color="auto" w:fill="auto"/>
            <w:vAlign w:val="bottom"/>
          </w:tcPr>
          <w:p w14:paraId="69FF638E" w14:textId="086FB68C" w:rsidR="004B3B49" w:rsidRPr="00C52376" w:rsidRDefault="004B3B49" w:rsidP="00FB57E8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  <w:r w:rsidRPr="00C52376"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59B3773" w14:textId="46C5D226" w:rsidR="004B3B49" w:rsidRPr="00FB57E8" w:rsidRDefault="004B3B49" w:rsidP="00FB57E8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57E8">
              <w:rPr>
                <w:rFonts w:cs="Calibri"/>
                <w:b/>
                <w:color w:val="000000"/>
                <w:sz w:val="18"/>
                <w:szCs w:val="18"/>
              </w:rPr>
              <w:t>1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.</w:t>
            </w:r>
            <w:r w:rsidRPr="00FB57E8">
              <w:rPr>
                <w:rFonts w:cs="Calibri"/>
                <w:b/>
                <w:color w:val="000000"/>
                <w:sz w:val="18"/>
                <w:szCs w:val="18"/>
              </w:rPr>
              <w:t>182,2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AAE9BB" w14:textId="2E1BCCCE" w:rsidR="004B3B49" w:rsidRPr="00FB57E8" w:rsidRDefault="004B3B49" w:rsidP="00FB57E8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57E8">
              <w:rPr>
                <w:rFonts w:cs="Calibri"/>
                <w:b/>
                <w:color w:val="000000"/>
                <w:sz w:val="18"/>
                <w:szCs w:val="18"/>
              </w:rPr>
              <w:t>265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.</w:t>
            </w:r>
            <w:r w:rsidRPr="00FB57E8">
              <w:rPr>
                <w:rFonts w:cs="Calibri"/>
                <w:b/>
                <w:color w:val="000000"/>
                <w:sz w:val="18"/>
                <w:szCs w:val="18"/>
              </w:rPr>
              <w:t>149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DD57230" w14:textId="7B8CBBDF" w:rsidR="004B3B49" w:rsidRPr="00FB57E8" w:rsidRDefault="004B3B49" w:rsidP="00FB57E8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57E8">
              <w:rPr>
                <w:rFonts w:cs="Calibri"/>
                <w:b/>
                <w:color w:val="000000"/>
                <w:sz w:val="18"/>
                <w:szCs w:val="18"/>
              </w:rPr>
              <w:t>3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.</w:t>
            </w:r>
            <w:r w:rsidRPr="00FB57E8">
              <w:rPr>
                <w:rFonts w:cs="Calibri"/>
                <w:b/>
                <w:color w:val="000000"/>
                <w:sz w:val="18"/>
                <w:szCs w:val="18"/>
              </w:rPr>
              <w:t>643,4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08A91AD" w14:textId="3DAEB037" w:rsidR="004B3B49" w:rsidRPr="00FB57E8" w:rsidRDefault="004B3B49" w:rsidP="00FB57E8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57E8">
              <w:rPr>
                <w:rFonts w:cs="Calibri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72878002" w14:textId="6902B7BB" w:rsidR="004B3B49" w:rsidRPr="00FB57E8" w:rsidRDefault="004B3B49" w:rsidP="00FB57E8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57E8">
              <w:rPr>
                <w:rFonts w:cs="Calibri"/>
                <w:b/>
                <w:color w:val="000000"/>
                <w:sz w:val="18"/>
                <w:szCs w:val="18"/>
              </w:rPr>
              <w:t>48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.</w:t>
            </w:r>
            <w:r w:rsidRPr="00FB57E8">
              <w:rPr>
                <w:rFonts w:cs="Calibri"/>
                <w:b/>
                <w:color w:val="000000"/>
                <w:sz w:val="18"/>
                <w:szCs w:val="18"/>
              </w:rPr>
              <w:t>303</w:t>
            </w:r>
          </w:p>
        </w:tc>
        <w:tc>
          <w:tcPr>
            <w:tcW w:w="851" w:type="dxa"/>
            <w:vAlign w:val="center"/>
          </w:tcPr>
          <w:p w14:paraId="7B1A180B" w14:textId="284F7DB1" w:rsidR="004B3B49" w:rsidRPr="00FB57E8" w:rsidRDefault="004B3B49" w:rsidP="00FB57E8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57E8">
              <w:rPr>
                <w:rFonts w:cs="Calibri"/>
                <w:b/>
                <w:color w:val="000000"/>
                <w:sz w:val="18"/>
                <w:szCs w:val="18"/>
              </w:rPr>
              <w:t>80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.</w:t>
            </w:r>
            <w:r w:rsidRPr="00FB57E8">
              <w:rPr>
                <w:rFonts w:cs="Calibri"/>
                <w:b/>
                <w:color w:val="000000"/>
                <w:sz w:val="18"/>
                <w:szCs w:val="18"/>
              </w:rPr>
              <w:t>025</w:t>
            </w:r>
          </w:p>
        </w:tc>
        <w:tc>
          <w:tcPr>
            <w:tcW w:w="992" w:type="dxa"/>
            <w:vAlign w:val="center"/>
          </w:tcPr>
          <w:p w14:paraId="704BABF7" w14:textId="0C95B357" w:rsidR="004B3B49" w:rsidRPr="00FB57E8" w:rsidRDefault="004B3B49" w:rsidP="00FB57E8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57E8">
              <w:rPr>
                <w:rFonts w:cs="Calibri"/>
                <w:b/>
                <w:color w:val="000000"/>
                <w:sz w:val="18"/>
                <w:szCs w:val="18"/>
              </w:rPr>
              <w:t>392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.</w:t>
            </w:r>
            <w:r w:rsidRPr="00FB57E8">
              <w:rPr>
                <w:rFonts w:cs="Calibri"/>
                <w:b/>
                <w:color w:val="000000"/>
                <w:sz w:val="18"/>
                <w:szCs w:val="18"/>
              </w:rPr>
              <w:t>903,3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036599" w14:textId="11F78D90" w:rsidR="004B3B49" w:rsidRPr="00FB57E8" w:rsidRDefault="004B3B49" w:rsidP="00FB57E8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57E8">
              <w:rPr>
                <w:rFonts w:cs="Calibri"/>
                <w:b/>
                <w:color w:val="000000"/>
                <w:sz w:val="18"/>
                <w:szCs w:val="18"/>
              </w:rPr>
              <w:t>-101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.</w:t>
            </w:r>
            <w:r w:rsidRPr="00FB57E8">
              <w:rPr>
                <w:rFonts w:cs="Calibri"/>
                <w:b/>
                <w:color w:val="000000"/>
                <w:sz w:val="18"/>
                <w:szCs w:val="18"/>
              </w:rPr>
              <w:t>77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07FFD8D3" w14:textId="60FE7FD0" w:rsidR="004B3B49" w:rsidRPr="00FB57E8" w:rsidRDefault="004B3B49" w:rsidP="00FB57E8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57E8">
              <w:rPr>
                <w:rFonts w:cs="Calibri"/>
                <w:b/>
                <w:color w:val="000000"/>
                <w:sz w:val="18"/>
                <w:szCs w:val="18"/>
              </w:rPr>
              <w:t>270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.</w:t>
            </w:r>
            <w:r w:rsidRPr="00FB57E8">
              <w:rPr>
                <w:rFonts w:cs="Calibri"/>
                <w:b/>
                <w:color w:val="000000"/>
                <w:sz w:val="18"/>
                <w:szCs w:val="18"/>
              </w:rPr>
              <w:t>526,3</w:t>
            </w:r>
          </w:p>
        </w:tc>
        <w:tc>
          <w:tcPr>
            <w:tcW w:w="984" w:type="dxa"/>
            <w:vAlign w:val="center"/>
          </w:tcPr>
          <w:p w14:paraId="0A0D16F9" w14:textId="1E7A38BD" w:rsidR="004B3B49" w:rsidRPr="00FB57E8" w:rsidRDefault="004B3B49" w:rsidP="00FB57E8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B57E8">
              <w:rPr>
                <w:rFonts w:cs="Calibri"/>
                <w:b/>
                <w:color w:val="000000"/>
                <w:sz w:val="18"/>
                <w:szCs w:val="18"/>
              </w:rPr>
              <w:t>959</w:t>
            </w:r>
            <w:r>
              <w:rPr>
                <w:rFonts w:cs="Calibri"/>
                <w:b/>
                <w:color w:val="000000"/>
                <w:sz w:val="18"/>
                <w:szCs w:val="18"/>
              </w:rPr>
              <w:t>.</w:t>
            </w:r>
            <w:r w:rsidRPr="00FB57E8">
              <w:rPr>
                <w:rFonts w:cs="Calibri"/>
                <w:b/>
                <w:color w:val="000000"/>
                <w:sz w:val="18"/>
                <w:szCs w:val="18"/>
              </w:rPr>
              <w:t>958,1</w:t>
            </w:r>
          </w:p>
        </w:tc>
      </w:tr>
      <w:tr w:rsidR="00B61873" w:rsidRPr="00C52376" w14:paraId="095717E8" w14:textId="3337078E" w:rsidTr="004F7670">
        <w:trPr>
          <w:trHeight w:val="227"/>
        </w:trPr>
        <w:tc>
          <w:tcPr>
            <w:tcW w:w="4950" w:type="dxa"/>
            <w:gridSpan w:val="2"/>
            <w:shd w:val="clear" w:color="auto" w:fill="C6D9F1" w:themeFill="text2" w:themeFillTint="33"/>
            <w:noWrap/>
            <w:vAlign w:val="center"/>
          </w:tcPr>
          <w:p w14:paraId="2ACDA70B" w14:textId="32F73468" w:rsidR="00B61873" w:rsidRPr="00C52376" w:rsidRDefault="00B61873" w:rsidP="004B3B4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9630" w:type="dxa"/>
            <w:gridSpan w:val="10"/>
            <w:shd w:val="clear" w:color="auto" w:fill="C6D9F1" w:themeFill="text2" w:themeFillTint="33"/>
          </w:tcPr>
          <w:p w14:paraId="0C1B2C5F" w14:textId="7A7996E4" w:rsidR="00B61873" w:rsidRPr="00C52376" w:rsidRDefault="00B61873" w:rsidP="004B3B4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B57E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Pr="00FB57E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389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.</w:t>
            </w:r>
            <w:r w:rsidRPr="00FB57E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731,7</w:t>
            </w:r>
          </w:p>
        </w:tc>
      </w:tr>
    </w:tbl>
    <w:p w14:paraId="19D58A33" w14:textId="77777777" w:rsidR="00B61873" w:rsidRDefault="00B61873" w:rsidP="00985F22">
      <w:pPr>
        <w:pStyle w:val="Caption"/>
      </w:pPr>
      <w:bookmarkStart w:id="38" w:name="_Toc251161363"/>
      <w:bookmarkStart w:id="39" w:name="_Toc251924039"/>
      <w:bookmarkStart w:id="40" w:name="_Toc523147958"/>
    </w:p>
    <w:p w14:paraId="4FEA1F9B" w14:textId="6493EC1A" w:rsidR="009E5514" w:rsidRPr="00C844DE" w:rsidRDefault="00985F22" w:rsidP="00985F22">
      <w:pPr>
        <w:pStyle w:val="Caption"/>
      </w:pPr>
      <w:r w:rsidRPr="00C844DE">
        <w:t xml:space="preserve">Tablica </w:t>
      </w:r>
      <w:r w:rsidRPr="00C844DE">
        <w:fldChar w:fldCharType="begin"/>
      </w:r>
      <w:r w:rsidRPr="00C844DE">
        <w:instrText xml:space="preserve"> STYLEREF 1 \s </w:instrText>
      </w:r>
      <w:r w:rsidRPr="00C844DE">
        <w:fldChar w:fldCharType="separate"/>
      </w:r>
      <w:r w:rsidRPr="00C844DE">
        <w:rPr>
          <w:noProof/>
        </w:rPr>
        <w:t>1</w:t>
      </w:r>
      <w:r w:rsidRPr="00C844DE">
        <w:fldChar w:fldCharType="end"/>
      </w:r>
      <w:r w:rsidRPr="00C844DE">
        <w:t>.</w:t>
      </w:r>
      <w:r w:rsidRPr="00C844DE">
        <w:fldChar w:fldCharType="begin"/>
      </w:r>
      <w:r w:rsidRPr="00C844DE">
        <w:instrText xml:space="preserve"> SEQ Tablica \* ARABIC \s 1 </w:instrText>
      </w:r>
      <w:r w:rsidRPr="00C844DE">
        <w:fldChar w:fldCharType="separate"/>
      </w:r>
      <w:r w:rsidRPr="00C844DE">
        <w:rPr>
          <w:noProof/>
        </w:rPr>
        <w:t>9</w:t>
      </w:r>
      <w:r w:rsidRPr="00C844DE">
        <w:fldChar w:fldCharType="end"/>
      </w:r>
      <w:r w:rsidRPr="00C844DE">
        <w:t xml:space="preserve">: </w:t>
      </w:r>
      <w:r w:rsidR="009E5514" w:rsidRPr="00C844DE">
        <w:t>Potencijali smanjenja emisije CO</w:t>
      </w:r>
      <w:r w:rsidR="009E5514" w:rsidRPr="00C844DE">
        <w:rPr>
          <w:vertAlign w:val="subscript"/>
        </w:rPr>
        <w:t>2</w:t>
      </w:r>
      <w:r w:rsidR="009E5514" w:rsidRPr="00C844DE">
        <w:t xml:space="preserve"> sektora Zgradarstvo</w:t>
      </w:r>
      <w:bookmarkEnd w:id="38"/>
      <w:bookmarkEnd w:id="39"/>
      <w:bookmarkEnd w:id="40"/>
    </w:p>
    <w:tbl>
      <w:tblPr>
        <w:tblW w:w="1458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24"/>
        <w:gridCol w:w="5666"/>
        <w:gridCol w:w="1288"/>
        <w:gridCol w:w="962"/>
        <w:gridCol w:w="990"/>
        <w:gridCol w:w="1080"/>
        <w:gridCol w:w="1350"/>
        <w:gridCol w:w="1620"/>
      </w:tblGrid>
      <w:tr w:rsidR="004B3B49" w:rsidRPr="00C844DE" w14:paraId="777ABFB5" w14:textId="3B750AC8" w:rsidTr="004F7670">
        <w:trPr>
          <w:trHeight w:val="227"/>
        </w:trPr>
        <w:tc>
          <w:tcPr>
            <w:tcW w:w="1624" w:type="dxa"/>
            <w:vMerge w:val="restart"/>
            <w:shd w:val="clear" w:color="auto" w:fill="C6D9F1" w:themeFill="text2" w:themeFillTint="33"/>
            <w:noWrap/>
            <w:vAlign w:val="center"/>
          </w:tcPr>
          <w:p w14:paraId="63CB6A07" w14:textId="77777777" w:rsidR="004B3B49" w:rsidRPr="00C844DE" w:rsidRDefault="004B3B49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Sektor</w:t>
            </w:r>
          </w:p>
        </w:tc>
        <w:tc>
          <w:tcPr>
            <w:tcW w:w="5666" w:type="dxa"/>
            <w:vMerge w:val="restart"/>
            <w:shd w:val="clear" w:color="auto" w:fill="C6D9F1" w:themeFill="text2" w:themeFillTint="33"/>
            <w:noWrap/>
            <w:vAlign w:val="center"/>
          </w:tcPr>
          <w:p w14:paraId="207D4429" w14:textId="77777777" w:rsidR="004B3B49" w:rsidRPr="00C844DE" w:rsidRDefault="004B3B49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Mjera</w:t>
            </w:r>
          </w:p>
        </w:tc>
        <w:tc>
          <w:tcPr>
            <w:tcW w:w="7290" w:type="dxa"/>
            <w:gridSpan w:val="6"/>
            <w:shd w:val="clear" w:color="auto" w:fill="C6D9F1" w:themeFill="text2" w:themeFillTint="33"/>
            <w:noWrap/>
            <w:vAlign w:val="center"/>
          </w:tcPr>
          <w:p w14:paraId="142B6CEE" w14:textId="589DA0A3" w:rsidR="004B3B49" w:rsidRPr="00C844DE" w:rsidRDefault="004B3B49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Potencijal smanjenja emisije t CO</w:t>
            </w: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vertAlign w:val="subscript"/>
                <w:lang w:eastAsia="hr-HR"/>
              </w:rPr>
              <w:t>2</w:t>
            </w:r>
          </w:p>
        </w:tc>
      </w:tr>
      <w:tr w:rsidR="004B3B49" w:rsidRPr="00C844DE" w14:paraId="2B02A45A" w14:textId="60FEAADE" w:rsidTr="004F7670">
        <w:trPr>
          <w:trHeight w:val="227"/>
        </w:trPr>
        <w:tc>
          <w:tcPr>
            <w:tcW w:w="1624" w:type="dxa"/>
            <w:vMerge/>
            <w:shd w:val="clear" w:color="auto" w:fill="C6D9F1" w:themeFill="text2" w:themeFillTint="33"/>
            <w:vAlign w:val="center"/>
          </w:tcPr>
          <w:p w14:paraId="3B19679C" w14:textId="77777777" w:rsidR="004B3B49" w:rsidRPr="00C844DE" w:rsidRDefault="004B3B49" w:rsidP="003002E2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666" w:type="dxa"/>
            <w:vMerge/>
            <w:shd w:val="clear" w:color="auto" w:fill="C6D9F1" w:themeFill="text2" w:themeFillTint="33"/>
            <w:vAlign w:val="center"/>
          </w:tcPr>
          <w:p w14:paraId="57ABF23A" w14:textId="77777777" w:rsidR="004B3B49" w:rsidRPr="00C844DE" w:rsidRDefault="004B3B49" w:rsidP="003002E2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88" w:type="dxa"/>
            <w:shd w:val="clear" w:color="auto" w:fill="C6D9F1" w:themeFill="text2" w:themeFillTint="33"/>
            <w:vAlign w:val="center"/>
          </w:tcPr>
          <w:p w14:paraId="7A788B89" w14:textId="44078104" w:rsidR="004B3B49" w:rsidRPr="003002E2" w:rsidRDefault="004B3B49" w:rsidP="003002E2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3002E2">
              <w:rPr>
                <w:rFonts w:cs="Calibri"/>
                <w:b/>
                <w:bCs/>
                <w:color w:val="000000"/>
                <w:sz w:val="20"/>
                <w:szCs w:val="18"/>
              </w:rPr>
              <w:t xml:space="preserve">Toplinska energija </w:t>
            </w:r>
          </w:p>
        </w:tc>
        <w:tc>
          <w:tcPr>
            <w:tcW w:w="962" w:type="dxa"/>
            <w:shd w:val="clear" w:color="auto" w:fill="C6D9F1" w:themeFill="text2" w:themeFillTint="33"/>
            <w:vAlign w:val="center"/>
          </w:tcPr>
          <w:p w14:paraId="7D8DF942" w14:textId="20FA613F" w:rsidR="004B3B49" w:rsidRPr="003002E2" w:rsidRDefault="004B3B49" w:rsidP="003002E2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3002E2">
              <w:rPr>
                <w:rFonts w:cs="Calibri"/>
                <w:b/>
                <w:bCs/>
                <w:color w:val="000000"/>
                <w:sz w:val="20"/>
                <w:szCs w:val="18"/>
              </w:rPr>
              <w:t>UNP</w:t>
            </w:r>
          </w:p>
        </w:tc>
        <w:tc>
          <w:tcPr>
            <w:tcW w:w="990" w:type="dxa"/>
            <w:shd w:val="clear" w:color="auto" w:fill="C6D9F1" w:themeFill="text2" w:themeFillTint="33"/>
            <w:vAlign w:val="center"/>
          </w:tcPr>
          <w:p w14:paraId="4AA047CC" w14:textId="5DFDC16A" w:rsidR="004B3B49" w:rsidRPr="003002E2" w:rsidRDefault="004B3B49" w:rsidP="003002E2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3002E2">
              <w:rPr>
                <w:rFonts w:cs="Calibri"/>
                <w:b/>
                <w:bCs/>
                <w:color w:val="000000"/>
                <w:sz w:val="20"/>
                <w:szCs w:val="18"/>
              </w:rPr>
              <w:t xml:space="preserve">Lož ulje </w:t>
            </w:r>
          </w:p>
        </w:tc>
        <w:tc>
          <w:tcPr>
            <w:tcW w:w="1080" w:type="dxa"/>
            <w:shd w:val="clear" w:color="auto" w:fill="C6D9F1" w:themeFill="text2" w:themeFillTint="33"/>
            <w:vAlign w:val="center"/>
          </w:tcPr>
          <w:p w14:paraId="01EF2977" w14:textId="5CCFAA1F" w:rsidR="004B3B49" w:rsidRPr="003002E2" w:rsidRDefault="004B3B49" w:rsidP="003002E2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3002E2">
              <w:rPr>
                <w:rFonts w:cs="Calibri"/>
                <w:b/>
                <w:bCs/>
                <w:color w:val="000000"/>
                <w:sz w:val="20"/>
                <w:szCs w:val="18"/>
              </w:rPr>
              <w:t>Prirodni plin</w:t>
            </w:r>
          </w:p>
        </w:tc>
        <w:tc>
          <w:tcPr>
            <w:tcW w:w="1350" w:type="dxa"/>
            <w:shd w:val="clear" w:color="auto" w:fill="C6D9F1" w:themeFill="text2" w:themeFillTint="33"/>
            <w:vAlign w:val="center"/>
          </w:tcPr>
          <w:p w14:paraId="4F16713A" w14:textId="25BE4CCB" w:rsidR="004B3B49" w:rsidRPr="003002E2" w:rsidRDefault="004B3B49" w:rsidP="003002E2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3002E2">
              <w:rPr>
                <w:rFonts w:cs="Calibri"/>
                <w:b/>
                <w:bCs/>
                <w:color w:val="000000"/>
                <w:sz w:val="20"/>
                <w:szCs w:val="18"/>
              </w:rPr>
              <w:t>Električna energija</w:t>
            </w:r>
          </w:p>
        </w:tc>
        <w:tc>
          <w:tcPr>
            <w:tcW w:w="1620" w:type="dxa"/>
            <w:shd w:val="clear" w:color="auto" w:fill="C6D9F1" w:themeFill="text2" w:themeFillTint="33"/>
            <w:vAlign w:val="center"/>
          </w:tcPr>
          <w:p w14:paraId="24EE00A2" w14:textId="01ED1A28" w:rsidR="004B3B49" w:rsidRPr="00C844DE" w:rsidRDefault="004B3B49" w:rsidP="00B61873">
            <w:pPr>
              <w:spacing w:after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Ukupna ušteda</w:t>
            </w:r>
          </w:p>
        </w:tc>
      </w:tr>
      <w:tr w:rsidR="004B3B49" w:rsidRPr="00C844DE" w14:paraId="4FAC4734" w14:textId="599B159A" w:rsidTr="004F7670">
        <w:trPr>
          <w:trHeight w:val="227"/>
        </w:trPr>
        <w:tc>
          <w:tcPr>
            <w:tcW w:w="1624" w:type="dxa"/>
            <w:vMerge w:val="restart"/>
            <w:shd w:val="clear" w:color="auto" w:fill="F2DBDB" w:themeFill="accent2" w:themeFillTint="33"/>
            <w:vAlign w:val="center"/>
          </w:tcPr>
          <w:p w14:paraId="1F67D8DB" w14:textId="77777777" w:rsidR="004B3B49" w:rsidRPr="00C844DE" w:rsidRDefault="004B3B49" w:rsidP="00591D8B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ZGRADE U VLASNIŠTVU GRADA ZAGREBA</w:t>
            </w:r>
          </w:p>
        </w:tc>
        <w:tc>
          <w:tcPr>
            <w:tcW w:w="5666" w:type="dxa"/>
            <w:vAlign w:val="bottom"/>
          </w:tcPr>
          <w:p w14:paraId="36E0393F" w14:textId="10A19F31" w:rsidR="004B3B49" w:rsidRPr="00C844DE" w:rsidRDefault="004B3B49" w:rsidP="00591D8B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Obrazovanje i promjena ponašanja upravitelja/djelatnika/korisnika zgrada u vlasništvu Grada Zagreba</w:t>
            </w:r>
          </w:p>
        </w:tc>
        <w:tc>
          <w:tcPr>
            <w:tcW w:w="1288" w:type="dxa"/>
            <w:noWrap/>
            <w:vAlign w:val="center"/>
          </w:tcPr>
          <w:p w14:paraId="5300E87F" w14:textId="621E8A1D" w:rsidR="004B3B49" w:rsidRPr="00C844DE" w:rsidRDefault="004B3B49" w:rsidP="003002E2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62" w:type="dxa"/>
            <w:noWrap/>
            <w:vAlign w:val="center"/>
          </w:tcPr>
          <w:p w14:paraId="64E43C55" w14:textId="48A5757E" w:rsidR="004B3B49" w:rsidRPr="00C844DE" w:rsidRDefault="004B3B49" w:rsidP="003002E2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22EB6DCF" w14:textId="0E993F63" w:rsidR="004B3B49" w:rsidRPr="00C844DE" w:rsidRDefault="004B3B49" w:rsidP="003002E2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noWrap/>
            <w:vAlign w:val="center"/>
          </w:tcPr>
          <w:p w14:paraId="3CE06B60" w14:textId="28217FEC" w:rsidR="004B3B49" w:rsidRPr="00C844DE" w:rsidRDefault="004B3B49" w:rsidP="003002E2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1350" w:type="dxa"/>
            <w:noWrap/>
            <w:vAlign w:val="center"/>
          </w:tcPr>
          <w:p w14:paraId="08841F2A" w14:textId="28355B1A" w:rsidR="004B3B49" w:rsidRPr="00C844DE" w:rsidRDefault="004B3B49" w:rsidP="003002E2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vAlign w:val="center"/>
          </w:tcPr>
          <w:p w14:paraId="2D988B1D" w14:textId="21F4AA2C" w:rsidR="004B3B49" w:rsidRPr="00C844DE" w:rsidRDefault="004B3B49" w:rsidP="003002E2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4B3B49" w:rsidRPr="00C844DE" w14:paraId="12063C20" w14:textId="501DAD07" w:rsidTr="004F7670">
        <w:trPr>
          <w:trHeight w:val="227"/>
        </w:trPr>
        <w:tc>
          <w:tcPr>
            <w:tcW w:w="1624" w:type="dxa"/>
            <w:vMerge/>
            <w:shd w:val="clear" w:color="auto" w:fill="F2DBDB" w:themeFill="accent2" w:themeFillTint="33"/>
            <w:vAlign w:val="center"/>
          </w:tcPr>
          <w:p w14:paraId="1F347188" w14:textId="77777777" w:rsidR="004B3B49" w:rsidRPr="00C844DE" w:rsidRDefault="004B3B49" w:rsidP="00591D8B">
            <w:pPr>
              <w:spacing w:after="0"/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5666" w:type="dxa"/>
            <w:vAlign w:val="bottom"/>
          </w:tcPr>
          <w:p w14:paraId="669C4312" w14:textId="2F1C1662" w:rsidR="004B3B49" w:rsidRPr="00C844DE" w:rsidRDefault="004B3B49" w:rsidP="00591D8B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Uvođenje sustava automatskog nadzora i individualnog mjerenja potrošnje energije i vode u zgradama javnog sektora</w:t>
            </w:r>
          </w:p>
        </w:tc>
        <w:tc>
          <w:tcPr>
            <w:tcW w:w="1288" w:type="dxa"/>
            <w:noWrap/>
            <w:vAlign w:val="center"/>
          </w:tcPr>
          <w:p w14:paraId="13C6071F" w14:textId="42311687" w:rsidR="004B3B49" w:rsidRPr="00C844DE" w:rsidRDefault="004B3B49" w:rsidP="003002E2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62" w:type="dxa"/>
            <w:noWrap/>
            <w:vAlign w:val="center"/>
          </w:tcPr>
          <w:p w14:paraId="2F0BF439" w14:textId="703A09E3" w:rsidR="004B3B49" w:rsidRPr="00C844DE" w:rsidRDefault="004B3B49" w:rsidP="003002E2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78A4FEE1" w14:textId="7D9A494A" w:rsidR="004B3B49" w:rsidRPr="00C844DE" w:rsidRDefault="004B3B49" w:rsidP="003002E2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noWrap/>
            <w:vAlign w:val="center"/>
          </w:tcPr>
          <w:p w14:paraId="6CD2E536" w14:textId="22FA9797" w:rsidR="004B3B49" w:rsidRPr="00C844DE" w:rsidRDefault="004B3B49" w:rsidP="003002E2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1350" w:type="dxa"/>
            <w:noWrap/>
            <w:vAlign w:val="center"/>
          </w:tcPr>
          <w:p w14:paraId="71B042F9" w14:textId="02965181" w:rsidR="004B3B49" w:rsidRPr="00C844DE" w:rsidRDefault="004B3B49" w:rsidP="003002E2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vAlign w:val="center"/>
          </w:tcPr>
          <w:p w14:paraId="1D83C90D" w14:textId="5BC16694" w:rsidR="004B3B49" w:rsidRPr="00C844DE" w:rsidRDefault="004B3B49" w:rsidP="003002E2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4B3B49" w:rsidRPr="00C844DE" w14:paraId="62229548" w14:textId="63C4B397" w:rsidTr="004F7670">
        <w:trPr>
          <w:trHeight w:val="227"/>
        </w:trPr>
        <w:tc>
          <w:tcPr>
            <w:tcW w:w="1624" w:type="dxa"/>
            <w:vMerge/>
            <w:shd w:val="clear" w:color="auto" w:fill="F2DBDB" w:themeFill="accent2" w:themeFillTint="33"/>
            <w:vAlign w:val="center"/>
          </w:tcPr>
          <w:p w14:paraId="143D603C" w14:textId="77777777" w:rsidR="004B3B49" w:rsidRPr="00C844DE" w:rsidRDefault="004B3B49" w:rsidP="00591D8B">
            <w:pPr>
              <w:spacing w:after="0"/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5666" w:type="dxa"/>
            <w:vAlign w:val="bottom"/>
          </w:tcPr>
          <w:p w14:paraId="7E5D5B74" w14:textId="130C9C26" w:rsidR="004B3B49" w:rsidRPr="00C844DE" w:rsidRDefault="004B3B49" w:rsidP="00591D8B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Provedba troškovno optimalnih aktivnosti male kapitalne intenzivnosti koje donose brze energetske uštede</w:t>
            </w:r>
          </w:p>
        </w:tc>
        <w:tc>
          <w:tcPr>
            <w:tcW w:w="1288" w:type="dxa"/>
            <w:noWrap/>
            <w:vAlign w:val="center"/>
          </w:tcPr>
          <w:p w14:paraId="5E8A5C49" w14:textId="14274EFA" w:rsidR="004B3B49" w:rsidRPr="00C844DE" w:rsidRDefault="004B3B49" w:rsidP="003002E2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470,4</w:t>
            </w:r>
          </w:p>
        </w:tc>
        <w:tc>
          <w:tcPr>
            <w:tcW w:w="962" w:type="dxa"/>
            <w:noWrap/>
            <w:vAlign w:val="center"/>
          </w:tcPr>
          <w:p w14:paraId="7D035321" w14:textId="1C9738C2" w:rsidR="004B3B49" w:rsidRPr="00C844DE" w:rsidRDefault="004B3B49" w:rsidP="003002E2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03990770" w14:textId="7069375A" w:rsidR="004B3B49" w:rsidRPr="00C844DE" w:rsidRDefault="004B3B49" w:rsidP="003002E2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noWrap/>
            <w:vAlign w:val="center"/>
          </w:tcPr>
          <w:p w14:paraId="20BEFD46" w14:textId="79708981" w:rsidR="004B3B49" w:rsidRPr="00C844DE" w:rsidRDefault="004B3B49" w:rsidP="003002E2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679,2</w:t>
            </w:r>
          </w:p>
        </w:tc>
        <w:tc>
          <w:tcPr>
            <w:tcW w:w="1350" w:type="dxa"/>
            <w:noWrap/>
            <w:vAlign w:val="center"/>
          </w:tcPr>
          <w:p w14:paraId="5A073900" w14:textId="2D278344" w:rsidR="004B3B49" w:rsidRPr="00C844DE" w:rsidRDefault="004B3B49" w:rsidP="003002E2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699</w:t>
            </w:r>
          </w:p>
        </w:tc>
        <w:tc>
          <w:tcPr>
            <w:tcW w:w="1620" w:type="dxa"/>
            <w:vAlign w:val="center"/>
          </w:tcPr>
          <w:p w14:paraId="0C2A86B8" w14:textId="14142CCA" w:rsidR="004B3B49" w:rsidRPr="00C844DE" w:rsidRDefault="004B3B49" w:rsidP="003002E2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1.848,6</w:t>
            </w:r>
          </w:p>
        </w:tc>
      </w:tr>
      <w:tr w:rsidR="004B3B49" w:rsidRPr="00C844DE" w14:paraId="4D216C8B" w14:textId="567EF2AC" w:rsidTr="004F7670">
        <w:trPr>
          <w:trHeight w:val="227"/>
        </w:trPr>
        <w:tc>
          <w:tcPr>
            <w:tcW w:w="1624" w:type="dxa"/>
            <w:vMerge/>
            <w:shd w:val="clear" w:color="auto" w:fill="F2DBDB" w:themeFill="accent2" w:themeFillTint="33"/>
            <w:vAlign w:val="center"/>
          </w:tcPr>
          <w:p w14:paraId="63C5D4A7" w14:textId="77777777" w:rsidR="004B3B49" w:rsidRPr="00C844DE" w:rsidRDefault="004B3B49" w:rsidP="007D0DA1">
            <w:pPr>
              <w:spacing w:after="0"/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5666" w:type="dxa"/>
            <w:vAlign w:val="bottom"/>
          </w:tcPr>
          <w:p w14:paraId="2B49EF3D" w14:textId="45FABE2F" w:rsidR="004B3B49" w:rsidRPr="00C844DE" w:rsidRDefault="004B3B49" w:rsidP="007D0DA1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Provođenje programa integralne energetske obnove zgrada u vlasništvu grada Zagreba i tvrtki  u vlasništvu Grada Zagreba  do nZEB kategorije</w:t>
            </w:r>
          </w:p>
        </w:tc>
        <w:tc>
          <w:tcPr>
            <w:tcW w:w="1288" w:type="dxa"/>
            <w:noWrap/>
            <w:vAlign w:val="center"/>
          </w:tcPr>
          <w:p w14:paraId="4E6BC6F5" w14:textId="26603A8E" w:rsidR="004B3B49" w:rsidRPr="00C844DE" w:rsidRDefault="004B3B49" w:rsidP="007D0DA1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7D0DA1">
              <w:rPr>
                <w:rFonts w:asciiTheme="minorHAnsi" w:hAnsiTheme="minorHAnsi" w:cs="Arial"/>
                <w:sz w:val="20"/>
                <w:szCs w:val="20"/>
              </w:rPr>
              <w:t>4.828,9</w:t>
            </w:r>
          </w:p>
        </w:tc>
        <w:tc>
          <w:tcPr>
            <w:tcW w:w="962" w:type="dxa"/>
            <w:noWrap/>
            <w:vAlign w:val="center"/>
          </w:tcPr>
          <w:p w14:paraId="17BC9001" w14:textId="533AC961" w:rsidR="004B3B49" w:rsidRPr="00C844DE" w:rsidRDefault="004B3B49" w:rsidP="007D0DA1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375,5</w:t>
            </w:r>
          </w:p>
        </w:tc>
        <w:tc>
          <w:tcPr>
            <w:tcW w:w="990" w:type="dxa"/>
            <w:noWrap/>
            <w:vAlign w:val="center"/>
          </w:tcPr>
          <w:p w14:paraId="37ED3887" w14:textId="1226A57C" w:rsidR="004B3B49" w:rsidRPr="00C844DE" w:rsidRDefault="004B3B49" w:rsidP="007D0DA1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2.180,9</w:t>
            </w:r>
          </w:p>
        </w:tc>
        <w:tc>
          <w:tcPr>
            <w:tcW w:w="1080" w:type="dxa"/>
            <w:noWrap/>
            <w:vAlign w:val="center"/>
          </w:tcPr>
          <w:p w14:paraId="229E556E" w14:textId="37E27A53" w:rsidR="004B3B49" w:rsidRPr="007D0DA1" w:rsidRDefault="004B3B49" w:rsidP="007D0DA1">
            <w:pPr>
              <w:spacing w:after="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7D0DA1">
              <w:rPr>
                <w:rFonts w:cs="Calibri"/>
                <w:color w:val="000000"/>
                <w:sz w:val="18"/>
                <w:szCs w:val="18"/>
              </w:rPr>
              <w:t>4.061,7</w:t>
            </w:r>
          </w:p>
        </w:tc>
        <w:tc>
          <w:tcPr>
            <w:tcW w:w="1350" w:type="dxa"/>
            <w:noWrap/>
            <w:vAlign w:val="center"/>
          </w:tcPr>
          <w:p w14:paraId="2F403441" w14:textId="067B98EC" w:rsidR="004B3B49" w:rsidRPr="007D0DA1" w:rsidRDefault="004B3B49" w:rsidP="007D0DA1">
            <w:pPr>
              <w:spacing w:after="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7D0DA1">
              <w:rPr>
                <w:rFonts w:cs="Calibri"/>
                <w:color w:val="000000"/>
                <w:sz w:val="18"/>
                <w:szCs w:val="18"/>
              </w:rPr>
              <w:t>4.599,1</w:t>
            </w:r>
          </w:p>
        </w:tc>
        <w:tc>
          <w:tcPr>
            <w:tcW w:w="1620" w:type="dxa"/>
            <w:vAlign w:val="center"/>
          </w:tcPr>
          <w:p w14:paraId="5F30824E" w14:textId="7B96DF3F" w:rsidR="004B3B49" w:rsidRPr="007D0DA1" w:rsidRDefault="004B3B49" w:rsidP="007D0DA1">
            <w:pPr>
              <w:spacing w:after="0"/>
              <w:jc w:val="right"/>
              <w:rPr>
                <w:rFonts w:asciiTheme="minorHAnsi" w:hAnsiTheme="minorHAnsi" w:cs="Arial"/>
                <w:sz w:val="18"/>
                <w:szCs w:val="18"/>
              </w:rPr>
            </w:pPr>
            <w:r w:rsidRPr="007D0DA1">
              <w:rPr>
                <w:rFonts w:cs="Calibri"/>
                <w:color w:val="000000"/>
                <w:sz w:val="18"/>
                <w:szCs w:val="18"/>
              </w:rPr>
              <w:t>16.046,</w:t>
            </w:r>
            <w:r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4B3B49" w:rsidRPr="00C844DE" w14:paraId="037743F5" w14:textId="77777777" w:rsidTr="004F7670">
        <w:trPr>
          <w:trHeight w:val="227"/>
        </w:trPr>
        <w:tc>
          <w:tcPr>
            <w:tcW w:w="1624" w:type="dxa"/>
            <w:vMerge/>
            <w:shd w:val="clear" w:color="auto" w:fill="F2DBDB" w:themeFill="accent2" w:themeFillTint="33"/>
            <w:vAlign w:val="center"/>
          </w:tcPr>
          <w:p w14:paraId="164DDC8D" w14:textId="77777777" w:rsidR="004B3B49" w:rsidRPr="00C844DE" w:rsidRDefault="004B3B49" w:rsidP="003002E2">
            <w:pPr>
              <w:spacing w:after="0"/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5666" w:type="dxa"/>
            <w:shd w:val="clear" w:color="auto" w:fill="FFFFFF" w:themeFill="background1"/>
            <w:vAlign w:val="bottom"/>
          </w:tcPr>
          <w:p w14:paraId="2090EC84" w14:textId="6AD862BF" w:rsidR="004B3B49" w:rsidRPr="00C844DE" w:rsidRDefault="004B3B49" w:rsidP="003002E2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88" w:type="dxa"/>
            <w:noWrap/>
            <w:vAlign w:val="center"/>
          </w:tcPr>
          <w:p w14:paraId="72CE59F8" w14:textId="449E610F" w:rsidR="004B3B49" w:rsidRPr="008B715F" w:rsidRDefault="004B3B49" w:rsidP="003002E2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B715F">
              <w:rPr>
                <w:rFonts w:cs="Calibri"/>
                <w:b/>
                <w:color w:val="000000"/>
                <w:sz w:val="20"/>
                <w:szCs w:val="18"/>
              </w:rPr>
              <w:t>14.285,9</w:t>
            </w:r>
          </w:p>
        </w:tc>
        <w:tc>
          <w:tcPr>
            <w:tcW w:w="962" w:type="dxa"/>
            <w:noWrap/>
            <w:vAlign w:val="center"/>
          </w:tcPr>
          <w:p w14:paraId="715E6D03" w14:textId="0AFE47AE" w:rsidR="004B3B49" w:rsidRPr="008B715F" w:rsidRDefault="004B3B49" w:rsidP="003002E2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B715F">
              <w:rPr>
                <w:rFonts w:cs="Calibri"/>
                <w:b/>
                <w:color w:val="000000"/>
                <w:sz w:val="20"/>
                <w:szCs w:val="18"/>
              </w:rPr>
              <w:t>375,5</w:t>
            </w:r>
          </w:p>
        </w:tc>
        <w:tc>
          <w:tcPr>
            <w:tcW w:w="990" w:type="dxa"/>
            <w:noWrap/>
            <w:vAlign w:val="center"/>
          </w:tcPr>
          <w:p w14:paraId="4E88F7E9" w14:textId="58109FC6" w:rsidR="004B3B49" w:rsidRPr="008B715F" w:rsidRDefault="004B3B49" w:rsidP="003002E2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B715F">
              <w:rPr>
                <w:rFonts w:cs="Calibri"/>
                <w:b/>
                <w:color w:val="000000"/>
                <w:sz w:val="20"/>
                <w:szCs w:val="18"/>
              </w:rPr>
              <w:t>2.180,9</w:t>
            </w:r>
          </w:p>
        </w:tc>
        <w:tc>
          <w:tcPr>
            <w:tcW w:w="1080" w:type="dxa"/>
            <w:noWrap/>
            <w:vAlign w:val="center"/>
          </w:tcPr>
          <w:p w14:paraId="779B8E2B" w14:textId="10CE464D" w:rsidR="004B3B49" w:rsidRPr="008B715F" w:rsidRDefault="004B3B49" w:rsidP="003002E2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B715F">
              <w:rPr>
                <w:rFonts w:cs="Calibri"/>
                <w:b/>
                <w:color w:val="000000"/>
                <w:sz w:val="20"/>
                <w:szCs w:val="18"/>
              </w:rPr>
              <w:t>4.740,9</w:t>
            </w:r>
          </w:p>
        </w:tc>
        <w:tc>
          <w:tcPr>
            <w:tcW w:w="1350" w:type="dxa"/>
            <w:vAlign w:val="center"/>
          </w:tcPr>
          <w:p w14:paraId="248F2CBE" w14:textId="546BA381" w:rsidR="004B3B49" w:rsidRPr="008B715F" w:rsidRDefault="004B3B49" w:rsidP="003002E2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B715F">
              <w:rPr>
                <w:rFonts w:cs="Calibri"/>
                <w:b/>
                <w:color w:val="000000"/>
                <w:sz w:val="20"/>
                <w:szCs w:val="18"/>
              </w:rPr>
              <w:t>5.298,1</w:t>
            </w:r>
          </w:p>
        </w:tc>
        <w:tc>
          <w:tcPr>
            <w:tcW w:w="1620" w:type="dxa"/>
            <w:noWrap/>
            <w:vAlign w:val="center"/>
          </w:tcPr>
          <w:p w14:paraId="25A9F05F" w14:textId="406C7A28" w:rsidR="004B3B49" w:rsidRPr="008B715F" w:rsidRDefault="004B3B49" w:rsidP="003002E2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B715F">
              <w:rPr>
                <w:rFonts w:cs="Calibri"/>
                <w:b/>
                <w:color w:val="000000"/>
                <w:sz w:val="20"/>
                <w:szCs w:val="18"/>
              </w:rPr>
              <w:t>26.881,4</w:t>
            </w:r>
          </w:p>
        </w:tc>
      </w:tr>
      <w:tr w:rsidR="004B3B49" w:rsidRPr="00C844DE" w14:paraId="09058F69" w14:textId="23B44187" w:rsidTr="004F7670">
        <w:trPr>
          <w:trHeight w:val="227"/>
        </w:trPr>
        <w:tc>
          <w:tcPr>
            <w:tcW w:w="1624" w:type="dxa"/>
            <w:vMerge w:val="restart"/>
            <w:shd w:val="clear" w:color="auto" w:fill="F2DBDB" w:themeFill="accent2" w:themeFillTint="33"/>
            <w:vAlign w:val="center"/>
          </w:tcPr>
          <w:p w14:paraId="1176C082" w14:textId="183FE059" w:rsidR="004B3B49" w:rsidRPr="00C844DE" w:rsidRDefault="004B3B49" w:rsidP="00591D8B">
            <w:pPr>
              <w:spacing w:after="0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STAMBENI SEKTOR</w:t>
            </w:r>
          </w:p>
        </w:tc>
        <w:tc>
          <w:tcPr>
            <w:tcW w:w="5666" w:type="dxa"/>
            <w:vAlign w:val="bottom"/>
          </w:tcPr>
          <w:p w14:paraId="611BE4DE" w14:textId="54808C4A" w:rsidR="004B3B49" w:rsidRPr="00C844DE" w:rsidRDefault="004B3B49" w:rsidP="00591D8B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Obrazovanje i promocija energetske učinkovitosti i informiranje o učincima klimatskih promjena za građane</w:t>
            </w:r>
          </w:p>
        </w:tc>
        <w:tc>
          <w:tcPr>
            <w:tcW w:w="1288" w:type="dxa"/>
            <w:noWrap/>
            <w:vAlign w:val="center"/>
          </w:tcPr>
          <w:p w14:paraId="0628085F" w14:textId="63D144EC" w:rsidR="004B3B49" w:rsidRPr="00C844DE" w:rsidRDefault="004B3B49" w:rsidP="00B7744B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62" w:type="dxa"/>
            <w:noWrap/>
            <w:vAlign w:val="center"/>
          </w:tcPr>
          <w:p w14:paraId="48D5D152" w14:textId="6E4E0160" w:rsidR="004B3B49" w:rsidRPr="00C844DE" w:rsidRDefault="004B3B49" w:rsidP="00B7744B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4DCC0217" w14:textId="4197B271" w:rsidR="004B3B49" w:rsidRPr="00C844DE" w:rsidRDefault="004B3B49" w:rsidP="00B7744B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noWrap/>
            <w:vAlign w:val="center"/>
          </w:tcPr>
          <w:p w14:paraId="26791B40" w14:textId="73A5688C" w:rsidR="004B3B49" w:rsidRPr="00C844DE" w:rsidRDefault="004B3B49" w:rsidP="00B7744B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1350" w:type="dxa"/>
            <w:noWrap/>
            <w:vAlign w:val="center"/>
          </w:tcPr>
          <w:p w14:paraId="0F173980" w14:textId="2BA8B859" w:rsidR="004B3B49" w:rsidRPr="00C844DE" w:rsidRDefault="004B3B49" w:rsidP="00B7744B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vAlign w:val="center"/>
          </w:tcPr>
          <w:p w14:paraId="55429CFA" w14:textId="02B500FB" w:rsidR="004B3B49" w:rsidRPr="00C844DE" w:rsidRDefault="004B3B49" w:rsidP="00B7744B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4B3B49" w:rsidRPr="00C844DE" w14:paraId="275020EF" w14:textId="778D00DA" w:rsidTr="004F7670">
        <w:trPr>
          <w:trHeight w:val="227"/>
        </w:trPr>
        <w:tc>
          <w:tcPr>
            <w:tcW w:w="1624" w:type="dxa"/>
            <w:vMerge/>
            <w:shd w:val="clear" w:color="auto" w:fill="F2DBDB" w:themeFill="accent2" w:themeFillTint="33"/>
            <w:vAlign w:val="center"/>
          </w:tcPr>
          <w:p w14:paraId="355B738E" w14:textId="77777777" w:rsidR="004B3B49" w:rsidRPr="00C844DE" w:rsidRDefault="004B3B49" w:rsidP="00591D8B">
            <w:pPr>
              <w:spacing w:after="0"/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5666" w:type="dxa"/>
            <w:vAlign w:val="bottom"/>
          </w:tcPr>
          <w:p w14:paraId="3C2EDA01" w14:textId="36515508" w:rsidR="004B3B49" w:rsidRPr="00C844DE" w:rsidRDefault="004B3B49" w:rsidP="00591D8B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Razvoj platforme za primjenu rješenja za povećanje energetske učinkovitosti i smanjenje emisije stakleničkih plinova u procese urbanog planiranja</w:t>
            </w:r>
          </w:p>
        </w:tc>
        <w:tc>
          <w:tcPr>
            <w:tcW w:w="1288" w:type="dxa"/>
            <w:noWrap/>
            <w:vAlign w:val="center"/>
          </w:tcPr>
          <w:p w14:paraId="6C6E2E87" w14:textId="376CBDEC" w:rsidR="004B3B49" w:rsidRPr="00C844DE" w:rsidRDefault="004B3B49" w:rsidP="00B7744B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62" w:type="dxa"/>
            <w:noWrap/>
            <w:vAlign w:val="center"/>
          </w:tcPr>
          <w:p w14:paraId="59FBECE6" w14:textId="61BEC7FF" w:rsidR="004B3B49" w:rsidRPr="00C844DE" w:rsidRDefault="004B3B49" w:rsidP="00B7744B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990" w:type="dxa"/>
            <w:noWrap/>
            <w:vAlign w:val="center"/>
          </w:tcPr>
          <w:p w14:paraId="30BC1723" w14:textId="6F0B637E" w:rsidR="004B3B49" w:rsidRPr="00C844DE" w:rsidRDefault="004B3B49" w:rsidP="00B7744B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1080" w:type="dxa"/>
            <w:noWrap/>
            <w:vAlign w:val="center"/>
          </w:tcPr>
          <w:p w14:paraId="3AD05C8D" w14:textId="22F4BB28" w:rsidR="004B3B49" w:rsidRPr="00C844DE" w:rsidRDefault="004B3B49" w:rsidP="00B7744B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1350" w:type="dxa"/>
            <w:noWrap/>
            <w:vAlign w:val="center"/>
          </w:tcPr>
          <w:p w14:paraId="667B67F5" w14:textId="21BCB40A" w:rsidR="004B3B49" w:rsidRPr="00C844DE" w:rsidRDefault="004B3B49" w:rsidP="00B7744B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  <w:tc>
          <w:tcPr>
            <w:tcW w:w="1620" w:type="dxa"/>
            <w:vAlign w:val="center"/>
          </w:tcPr>
          <w:p w14:paraId="7766A9D2" w14:textId="74F35E12" w:rsidR="004B3B49" w:rsidRPr="00C844DE" w:rsidRDefault="004B3B49" w:rsidP="00B7744B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</w:p>
        </w:tc>
      </w:tr>
      <w:tr w:rsidR="004B3B49" w:rsidRPr="00C844DE" w14:paraId="549A397A" w14:textId="388DDC98" w:rsidTr="004F7670">
        <w:trPr>
          <w:trHeight w:val="227"/>
        </w:trPr>
        <w:tc>
          <w:tcPr>
            <w:tcW w:w="1624" w:type="dxa"/>
            <w:vMerge/>
            <w:shd w:val="clear" w:color="auto" w:fill="F2DBDB" w:themeFill="accent2" w:themeFillTint="33"/>
            <w:vAlign w:val="center"/>
          </w:tcPr>
          <w:p w14:paraId="63DB64DD" w14:textId="77777777" w:rsidR="004B3B49" w:rsidRPr="00C844DE" w:rsidRDefault="004B3B49" w:rsidP="00591D8B">
            <w:pPr>
              <w:spacing w:after="0"/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5666" w:type="dxa"/>
            <w:vAlign w:val="bottom"/>
          </w:tcPr>
          <w:p w14:paraId="4BC980DB" w14:textId="67C78CF7" w:rsidR="004B3B49" w:rsidRPr="00C844DE" w:rsidRDefault="004B3B49" w:rsidP="00591D8B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B7744B">
              <w:rPr>
                <w:rFonts w:asciiTheme="minorHAnsi" w:hAnsiTheme="minorHAnsi" w:cstheme="minorHAnsi"/>
                <w:sz w:val="20"/>
                <w:szCs w:val="18"/>
                <w:lang w:eastAsia="hr-HR"/>
              </w:rPr>
              <w:t>Provedba troškovno optimalnih aktivnosti male kapitalne intenzivnosti koje donose brze energetske uštede</w:t>
            </w:r>
          </w:p>
        </w:tc>
        <w:tc>
          <w:tcPr>
            <w:tcW w:w="1288" w:type="dxa"/>
            <w:noWrap/>
            <w:vAlign w:val="center"/>
          </w:tcPr>
          <w:p w14:paraId="0C611F6A" w14:textId="4B402706" w:rsidR="004B3B49" w:rsidRPr="00C844DE" w:rsidRDefault="004B3B49" w:rsidP="00B7744B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924,8</w:t>
            </w:r>
          </w:p>
        </w:tc>
        <w:tc>
          <w:tcPr>
            <w:tcW w:w="962" w:type="dxa"/>
            <w:noWrap/>
            <w:vAlign w:val="center"/>
          </w:tcPr>
          <w:p w14:paraId="04FECE6C" w14:textId="0B6A18C2" w:rsidR="004B3B49" w:rsidRPr="00C844DE" w:rsidRDefault="004B3B49" w:rsidP="00B7744B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153,4</w:t>
            </w:r>
          </w:p>
        </w:tc>
        <w:tc>
          <w:tcPr>
            <w:tcW w:w="990" w:type="dxa"/>
            <w:noWrap/>
            <w:vAlign w:val="center"/>
          </w:tcPr>
          <w:p w14:paraId="3E41BF74" w14:textId="75F1BFEB" w:rsidR="004B3B49" w:rsidRPr="00C844DE" w:rsidRDefault="004B3B49" w:rsidP="00B7744B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245,9</w:t>
            </w:r>
          </w:p>
        </w:tc>
        <w:tc>
          <w:tcPr>
            <w:tcW w:w="1080" w:type="dxa"/>
            <w:noWrap/>
            <w:vAlign w:val="center"/>
          </w:tcPr>
          <w:p w14:paraId="7B5AA425" w14:textId="0835A7B8" w:rsidR="004B3B49" w:rsidRPr="00C844DE" w:rsidRDefault="004B3B49" w:rsidP="00B7744B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3.880,7</w:t>
            </w:r>
          </w:p>
        </w:tc>
        <w:tc>
          <w:tcPr>
            <w:tcW w:w="1350" w:type="dxa"/>
            <w:noWrap/>
            <w:vAlign w:val="center"/>
          </w:tcPr>
          <w:p w14:paraId="5F582BEE" w14:textId="06AF497C" w:rsidR="004B3B49" w:rsidRPr="00C844DE" w:rsidRDefault="004B3B49" w:rsidP="00B7744B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368,6</w:t>
            </w:r>
          </w:p>
        </w:tc>
        <w:tc>
          <w:tcPr>
            <w:tcW w:w="1620" w:type="dxa"/>
            <w:vAlign w:val="center"/>
          </w:tcPr>
          <w:p w14:paraId="35547E13" w14:textId="5048DE73" w:rsidR="004B3B49" w:rsidRPr="00C844DE" w:rsidRDefault="004B3B49" w:rsidP="00B7744B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5.573,4</w:t>
            </w:r>
          </w:p>
        </w:tc>
      </w:tr>
      <w:tr w:rsidR="004B3B49" w:rsidRPr="00C844DE" w14:paraId="036F64C6" w14:textId="057563FD" w:rsidTr="004F7670">
        <w:trPr>
          <w:trHeight w:val="227"/>
        </w:trPr>
        <w:tc>
          <w:tcPr>
            <w:tcW w:w="1624" w:type="dxa"/>
            <w:vMerge/>
            <w:shd w:val="clear" w:color="auto" w:fill="F2DBDB" w:themeFill="accent2" w:themeFillTint="33"/>
            <w:vAlign w:val="center"/>
          </w:tcPr>
          <w:p w14:paraId="480C3F20" w14:textId="77777777" w:rsidR="004B3B49" w:rsidRPr="00C844DE" w:rsidRDefault="004B3B49" w:rsidP="003B06A3">
            <w:pPr>
              <w:spacing w:after="0"/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5666" w:type="dxa"/>
            <w:vAlign w:val="bottom"/>
          </w:tcPr>
          <w:p w14:paraId="2B14FB31" w14:textId="2299FF33" w:rsidR="004B3B49" w:rsidRPr="00C844DE" w:rsidRDefault="004B3B49" w:rsidP="003B06A3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Program integralne energetske obnove višestambenih zgrada do nZEB standarda</w:t>
            </w:r>
          </w:p>
        </w:tc>
        <w:tc>
          <w:tcPr>
            <w:tcW w:w="1288" w:type="dxa"/>
            <w:noWrap/>
            <w:vAlign w:val="center"/>
          </w:tcPr>
          <w:p w14:paraId="5EF541B1" w14:textId="568F67EC" w:rsidR="004B3B49" w:rsidRPr="003B06A3" w:rsidRDefault="004B3B49" w:rsidP="003B06A3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B06A3">
              <w:rPr>
                <w:rFonts w:cs="Calibri"/>
                <w:color w:val="000000"/>
                <w:sz w:val="20"/>
              </w:rPr>
              <w:t>26</w:t>
            </w:r>
            <w:r>
              <w:rPr>
                <w:rFonts w:cs="Calibri"/>
                <w:color w:val="000000"/>
                <w:sz w:val="20"/>
              </w:rPr>
              <w:t>.</w:t>
            </w:r>
            <w:r w:rsidRPr="003B06A3">
              <w:rPr>
                <w:rFonts w:cs="Calibri"/>
                <w:color w:val="000000"/>
                <w:sz w:val="20"/>
              </w:rPr>
              <w:t>505,0</w:t>
            </w:r>
          </w:p>
        </w:tc>
        <w:tc>
          <w:tcPr>
            <w:tcW w:w="962" w:type="dxa"/>
            <w:noWrap/>
            <w:vAlign w:val="center"/>
          </w:tcPr>
          <w:p w14:paraId="01E61AAA" w14:textId="5692BD79" w:rsidR="004B3B49" w:rsidRPr="003B06A3" w:rsidRDefault="004B3B49" w:rsidP="003B06A3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B06A3">
              <w:rPr>
                <w:rFonts w:cs="Calibri"/>
                <w:color w:val="000000"/>
                <w:sz w:val="20"/>
              </w:rPr>
              <w:t>3</w:t>
            </w:r>
            <w:r>
              <w:rPr>
                <w:rFonts w:cs="Calibri"/>
                <w:color w:val="000000"/>
                <w:sz w:val="20"/>
              </w:rPr>
              <w:t>.</w:t>
            </w:r>
            <w:r w:rsidRPr="003B06A3">
              <w:rPr>
                <w:rFonts w:cs="Calibri"/>
                <w:color w:val="000000"/>
                <w:sz w:val="20"/>
              </w:rPr>
              <w:t>617,8</w:t>
            </w:r>
          </w:p>
        </w:tc>
        <w:tc>
          <w:tcPr>
            <w:tcW w:w="990" w:type="dxa"/>
            <w:noWrap/>
            <w:vAlign w:val="center"/>
          </w:tcPr>
          <w:p w14:paraId="7399ACCB" w14:textId="567BA4A5" w:rsidR="004B3B49" w:rsidRPr="003B06A3" w:rsidRDefault="004B3B49" w:rsidP="003B06A3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B06A3">
              <w:rPr>
                <w:rFonts w:cs="Calibri"/>
                <w:color w:val="000000"/>
                <w:sz w:val="20"/>
              </w:rPr>
              <w:t>4</w:t>
            </w:r>
            <w:r>
              <w:rPr>
                <w:rFonts w:cs="Calibri"/>
                <w:color w:val="000000"/>
                <w:sz w:val="20"/>
              </w:rPr>
              <w:t>.</w:t>
            </w:r>
            <w:r w:rsidRPr="003B06A3">
              <w:rPr>
                <w:rFonts w:cs="Calibri"/>
                <w:color w:val="000000"/>
                <w:sz w:val="20"/>
              </w:rPr>
              <w:t>777,9</w:t>
            </w:r>
          </w:p>
        </w:tc>
        <w:tc>
          <w:tcPr>
            <w:tcW w:w="1080" w:type="dxa"/>
            <w:noWrap/>
            <w:vAlign w:val="center"/>
          </w:tcPr>
          <w:p w14:paraId="6986DB10" w14:textId="6068380A" w:rsidR="004B3B49" w:rsidRPr="003B06A3" w:rsidRDefault="004B3B49" w:rsidP="003B06A3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B06A3">
              <w:rPr>
                <w:rFonts w:cs="Calibri"/>
                <w:color w:val="000000"/>
                <w:sz w:val="20"/>
              </w:rPr>
              <w:t>78</w:t>
            </w:r>
            <w:r>
              <w:rPr>
                <w:rFonts w:cs="Calibri"/>
                <w:color w:val="000000"/>
                <w:sz w:val="20"/>
              </w:rPr>
              <w:t>.</w:t>
            </w:r>
            <w:r w:rsidRPr="003B06A3">
              <w:rPr>
                <w:rFonts w:cs="Calibri"/>
                <w:color w:val="000000"/>
                <w:sz w:val="20"/>
              </w:rPr>
              <w:t>432,4</w:t>
            </w:r>
          </w:p>
        </w:tc>
        <w:tc>
          <w:tcPr>
            <w:tcW w:w="1350" w:type="dxa"/>
            <w:noWrap/>
            <w:vAlign w:val="center"/>
          </w:tcPr>
          <w:p w14:paraId="758ED431" w14:textId="193AB944" w:rsidR="004B3B49" w:rsidRPr="003B06A3" w:rsidRDefault="004B3B49" w:rsidP="003B06A3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B06A3">
              <w:rPr>
                <w:rFonts w:cs="Calibri"/>
                <w:color w:val="000000"/>
                <w:sz w:val="20"/>
              </w:rPr>
              <w:t>13</w:t>
            </w:r>
            <w:r>
              <w:rPr>
                <w:rFonts w:cs="Calibri"/>
                <w:color w:val="000000"/>
                <w:sz w:val="20"/>
              </w:rPr>
              <w:t>.</w:t>
            </w:r>
            <w:r w:rsidRPr="003B06A3">
              <w:rPr>
                <w:rFonts w:cs="Calibri"/>
                <w:color w:val="000000"/>
                <w:sz w:val="20"/>
              </w:rPr>
              <w:t>072,9</w:t>
            </w:r>
          </w:p>
        </w:tc>
        <w:tc>
          <w:tcPr>
            <w:tcW w:w="1620" w:type="dxa"/>
            <w:vAlign w:val="center"/>
          </w:tcPr>
          <w:p w14:paraId="0389A686" w14:textId="7CE2332D" w:rsidR="004B3B49" w:rsidRPr="003B06A3" w:rsidRDefault="004B3B49" w:rsidP="003B06A3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B06A3">
              <w:rPr>
                <w:rFonts w:cs="Calibri"/>
                <w:color w:val="000000"/>
                <w:sz w:val="20"/>
              </w:rPr>
              <w:t>126</w:t>
            </w:r>
            <w:r>
              <w:rPr>
                <w:rFonts w:cs="Calibri"/>
                <w:color w:val="000000"/>
                <w:sz w:val="20"/>
              </w:rPr>
              <w:t>.</w:t>
            </w:r>
            <w:r w:rsidRPr="003B06A3">
              <w:rPr>
                <w:rFonts w:cs="Calibri"/>
                <w:color w:val="000000"/>
                <w:sz w:val="20"/>
              </w:rPr>
              <w:t>405,9</w:t>
            </w:r>
          </w:p>
        </w:tc>
      </w:tr>
      <w:tr w:rsidR="004B3B49" w:rsidRPr="00C844DE" w14:paraId="0B5E4CCA" w14:textId="52C60C57" w:rsidTr="004F7670">
        <w:trPr>
          <w:trHeight w:val="227"/>
        </w:trPr>
        <w:tc>
          <w:tcPr>
            <w:tcW w:w="1624" w:type="dxa"/>
            <w:vMerge/>
            <w:shd w:val="clear" w:color="auto" w:fill="F2DBDB" w:themeFill="accent2" w:themeFillTint="33"/>
            <w:vAlign w:val="center"/>
          </w:tcPr>
          <w:p w14:paraId="6379B4E7" w14:textId="77777777" w:rsidR="004B3B49" w:rsidRPr="00C844DE" w:rsidRDefault="004B3B49" w:rsidP="00FB5837">
            <w:pPr>
              <w:spacing w:after="0"/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5666" w:type="dxa"/>
            <w:vAlign w:val="bottom"/>
          </w:tcPr>
          <w:p w14:paraId="49EE7758" w14:textId="1379695E" w:rsidR="004B3B49" w:rsidRPr="00C844DE" w:rsidRDefault="004B3B49" w:rsidP="00FB5837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Program integralne energetske obnove obiteljskih kuća</w:t>
            </w:r>
          </w:p>
        </w:tc>
        <w:tc>
          <w:tcPr>
            <w:tcW w:w="1288" w:type="dxa"/>
            <w:noWrap/>
            <w:vAlign w:val="center"/>
          </w:tcPr>
          <w:p w14:paraId="5C6540AF" w14:textId="2FAE0B8B" w:rsidR="004B3B49" w:rsidRPr="00C844DE" w:rsidRDefault="004B3B49" w:rsidP="00FB5837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B06A3">
              <w:rPr>
                <w:rFonts w:cs="Calibri"/>
                <w:color w:val="000000"/>
                <w:sz w:val="20"/>
              </w:rPr>
              <w:t>26</w:t>
            </w:r>
            <w:r>
              <w:rPr>
                <w:rFonts w:cs="Calibri"/>
                <w:color w:val="000000"/>
                <w:sz w:val="20"/>
              </w:rPr>
              <w:t>.</w:t>
            </w:r>
            <w:r w:rsidRPr="003B06A3">
              <w:rPr>
                <w:rFonts w:cs="Calibri"/>
                <w:color w:val="000000"/>
                <w:sz w:val="20"/>
              </w:rPr>
              <w:t>505,0</w:t>
            </w:r>
          </w:p>
        </w:tc>
        <w:tc>
          <w:tcPr>
            <w:tcW w:w="962" w:type="dxa"/>
            <w:noWrap/>
            <w:vAlign w:val="center"/>
          </w:tcPr>
          <w:p w14:paraId="336F71FC" w14:textId="42FD8DA4" w:rsidR="004B3B49" w:rsidRPr="00C844DE" w:rsidRDefault="004B3B49" w:rsidP="00FB5837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B06A3">
              <w:rPr>
                <w:rFonts w:cs="Calibri"/>
                <w:color w:val="000000"/>
                <w:sz w:val="20"/>
              </w:rPr>
              <w:t>3</w:t>
            </w:r>
            <w:r>
              <w:rPr>
                <w:rFonts w:cs="Calibri"/>
                <w:color w:val="000000"/>
                <w:sz w:val="20"/>
              </w:rPr>
              <w:t>.</w:t>
            </w:r>
            <w:r w:rsidRPr="003B06A3">
              <w:rPr>
                <w:rFonts w:cs="Calibri"/>
                <w:color w:val="000000"/>
                <w:sz w:val="20"/>
              </w:rPr>
              <w:t>617,8</w:t>
            </w:r>
          </w:p>
        </w:tc>
        <w:tc>
          <w:tcPr>
            <w:tcW w:w="990" w:type="dxa"/>
            <w:noWrap/>
            <w:vAlign w:val="center"/>
          </w:tcPr>
          <w:p w14:paraId="5574A66A" w14:textId="142FA49F" w:rsidR="004B3B49" w:rsidRPr="00C844DE" w:rsidRDefault="004B3B49" w:rsidP="00FB5837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B06A3">
              <w:rPr>
                <w:rFonts w:cs="Calibri"/>
                <w:color w:val="000000"/>
                <w:sz w:val="20"/>
              </w:rPr>
              <w:t>4</w:t>
            </w:r>
            <w:r>
              <w:rPr>
                <w:rFonts w:cs="Calibri"/>
                <w:color w:val="000000"/>
                <w:sz w:val="20"/>
              </w:rPr>
              <w:t>.</w:t>
            </w:r>
            <w:r w:rsidRPr="003B06A3">
              <w:rPr>
                <w:rFonts w:cs="Calibri"/>
                <w:color w:val="000000"/>
                <w:sz w:val="20"/>
              </w:rPr>
              <w:t>777,9</w:t>
            </w:r>
          </w:p>
        </w:tc>
        <w:tc>
          <w:tcPr>
            <w:tcW w:w="1080" w:type="dxa"/>
            <w:noWrap/>
            <w:vAlign w:val="center"/>
          </w:tcPr>
          <w:p w14:paraId="7721107D" w14:textId="02CB2BA7" w:rsidR="004B3B49" w:rsidRPr="00C844DE" w:rsidRDefault="004B3B49" w:rsidP="00FB5837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B06A3">
              <w:rPr>
                <w:rFonts w:cs="Calibri"/>
                <w:color w:val="000000"/>
                <w:sz w:val="20"/>
              </w:rPr>
              <w:t>78</w:t>
            </w:r>
            <w:r>
              <w:rPr>
                <w:rFonts w:cs="Calibri"/>
                <w:color w:val="000000"/>
                <w:sz w:val="20"/>
              </w:rPr>
              <w:t>.</w:t>
            </w:r>
            <w:r w:rsidRPr="003B06A3">
              <w:rPr>
                <w:rFonts w:cs="Calibri"/>
                <w:color w:val="000000"/>
                <w:sz w:val="20"/>
              </w:rPr>
              <w:t>432,4</w:t>
            </w:r>
          </w:p>
        </w:tc>
        <w:tc>
          <w:tcPr>
            <w:tcW w:w="1350" w:type="dxa"/>
            <w:noWrap/>
            <w:vAlign w:val="center"/>
          </w:tcPr>
          <w:p w14:paraId="4A827F66" w14:textId="47564882" w:rsidR="004B3B49" w:rsidRPr="00C844DE" w:rsidRDefault="004B3B49" w:rsidP="00FB5837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B06A3">
              <w:rPr>
                <w:rFonts w:cs="Calibri"/>
                <w:color w:val="000000"/>
                <w:sz w:val="20"/>
              </w:rPr>
              <w:t>13</w:t>
            </w:r>
            <w:r>
              <w:rPr>
                <w:rFonts w:cs="Calibri"/>
                <w:color w:val="000000"/>
                <w:sz w:val="20"/>
              </w:rPr>
              <w:t>.</w:t>
            </w:r>
            <w:r w:rsidRPr="003B06A3">
              <w:rPr>
                <w:rFonts w:cs="Calibri"/>
                <w:color w:val="000000"/>
                <w:sz w:val="20"/>
              </w:rPr>
              <w:t>072,9</w:t>
            </w:r>
          </w:p>
        </w:tc>
        <w:tc>
          <w:tcPr>
            <w:tcW w:w="1620" w:type="dxa"/>
            <w:vAlign w:val="center"/>
          </w:tcPr>
          <w:p w14:paraId="12D43F26" w14:textId="54288ED3" w:rsidR="004B3B49" w:rsidRPr="00C844DE" w:rsidRDefault="004B3B49" w:rsidP="00FB5837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 w:rsidRPr="003B06A3">
              <w:rPr>
                <w:rFonts w:cs="Calibri"/>
                <w:color w:val="000000"/>
                <w:sz w:val="20"/>
              </w:rPr>
              <w:t>126</w:t>
            </w:r>
            <w:r>
              <w:rPr>
                <w:rFonts w:cs="Calibri"/>
                <w:color w:val="000000"/>
                <w:sz w:val="20"/>
              </w:rPr>
              <w:t>.</w:t>
            </w:r>
            <w:r w:rsidRPr="003B06A3">
              <w:rPr>
                <w:rFonts w:cs="Calibri"/>
                <w:color w:val="000000"/>
                <w:sz w:val="20"/>
              </w:rPr>
              <w:t>405,9</w:t>
            </w:r>
          </w:p>
        </w:tc>
      </w:tr>
      <w:tr w:rsidR="004B3B49" w:rsidRPr="00C844DE" w14:paraId="013AE94F" w14:textId="77777777" w:rsidTr="004F7670">
        <w:trPr>
          <w:trHeight w:val="227"/>
        </w:trPr>
        <w:tc>
          <w:tcPr>
            <w:tcW w:w="1624" w:type="dxa"/>
            <w:vMerge/>
            <w:shd w:val="clear" w:color="auto" w:fill="F2DBDB" w:themeFill="accent2" w:themeFillTint="33"/>
            <w:vAlign w:val="center"/>
          </w:tcPr>
          <w:p w14:paraId="3BB4A7F7" w14:textId="77777777" w:rsidR="004B3B49" w:rsidRPr="00C844DE" w:rsidRDefault="004B3B49" w:rsidP="00B7744B">
            <w:pPr>
              <w:spacing w:after="0"/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5666" w:type="dxa"/>
            <w:shd w:val="clear" w:color="auto" w:fill="FFFFFF" w:themeFill="background1"/>
            <w:vAlign w:val="bottom"/>
          </w:tcPr>
          <w:p w14:paraId="3CCB53BA" w14:textId="2BF6868C" w:rsidR="004B3B49" w:rsidRPr="00C844DE" w:rsidRDefault="004B3B49" w:rsidP="00B7744B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88" w:type="dxa"/>
            <w:noWrap/>
            <w:vAlign w:val="center"/>
          </w:tcPr>
          <w:p w14:paraId="5F57E79A" w14:textId="2BE2404E" w:rsidR="004B3B49" w:rsidRPr="000F70A6" w:rsidRDefault="004B3B49" w:rsidP="00B7744B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F70A6">
              <w:rPr>
                <w:rFonts w:cs="Calibri"/>
                <w:b/>
                <w:color w:val="000000"/>
                <w:sz w:val="20"/>
                <w:szCs w:val="18"/>
              </w:rPr>
              <w:t>145.397,9</w:t>
            </w:r>
          </w:p>
        </w:tc>
        <w:tc>
          <w:tcPr>
            <w:tcW w:w="962" w:type="dxa"/>
            <w:noWrap/>
            <w:vAlign w:val="center"/>
          </w:tcPr>
          <w:p w14:paraId="4A5CE167" w14:textId="21C9B067" w:rsidR="004B3B49" w:rsidRPr="000F70A6" w:rsidRDefault="004B3B49" w:rsidP="00B7744B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F70A6">
              <w:rPr>
                <w:rFonts w:cs="Calibri"/>
                <w:b/>
                <w:color w:val="000000"/>
                <w:sz w:val="20"/>
                <w:szCs w:val="18"/>
              </w:rPr>
              <w:t>7.389,0</w:t>
            </w:r>
          </w:p>
        </w:tc>
        <w:tc>
          <w:tcPr>
            <w:tcW w:w="990" w:type="dxa"/>
            <w:noWrap/>
            <w:vAlign w:val="center"/>
          </w:tcPr>
          <w:p w14:paraId="683FF9D1" w14:textId="51811E82" w:rsidR="004B3B49" w:rsidRPr="000F70A6" w:rsidRDefault="004B3B49" w:rsidP="00B7744B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F70A6">
              <w:rPr>
                <w:rFonts w:cs="Calibri"/>
                <w:b/>
                <w:color w:val="000000"/>
                <w:sz w:val="20"/>
                <w:szCs w:val="18"/>
              </w:rPr>
              <w:t>9.801,7</w:t>
            </w:r>
          </w:p>
        </w:tc>
        <w:tc>
          <w:tcPr>
            <w:tcW w:w="1080" w:type="dxa"/>
            <w:noWrap/>
            <w:vAlign w:val="center"/>
          </w:tcPr>
          <w:p w14:paraId="795FB91D" w14:textId="617C38D1" w:rsidR="004B3B49" w:rsidRPr="000F70A6" w:rsidRDefault="004B3B49" w:rsidP="00B7744B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F70A6">
              <w:rPr>
                <w:rFonts w:cs="Calibri"/>
                <w:b/>
                <w:color w:val="000000"/>
                <w:sz w:val="20"/>
                <w:szCs w:val="18"/>
              </w:rPr>
              <w:t>160.745,4</w:t>
            </w:r>
          </w:p>
        </w:tc>
        <w:tc>
          <w:tcPr>
            <w:tcW w:w="1350" w:type="dxa"/>
            <w:vAlign w:val="center"/>
          </w:tcPr>
          <w:p w14:paraId="2845DFD2" w14:textId="759C90B9" w:rsidR="004B3B49" w:rsidRPr="000F70A6" w:rsidRDefault="004B3B49" w:rsidP="00B7744B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F70A6">
              <w:rPr>
                <w:rFonts w:cs="Calibri"/>
                <w:b/>
                <w:color w:val="000000"/>
                <w:sz w:val="20"/>
                <w:szCs w:val="18"/>
              </w:rPr>
              <w:t>26.514,3</w:t>
            </w:r>
          </w:p>
        </w:tc>
        <w:tc>
          <w:tcPr>
            <w:tcW w:w="1620" w:type="dxa"/>
            <w:noWrap/>
            <w:vAlign w:val="center"/>
          </w:tcPr>
          <w:p w14:paraId="684D86D8" w14:textId="12691181" w:rsidR="004B3B49" w:rsidRPr="000F70A6" w:rsidRDefault="004B3B49" w:rsidP="00B7744B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F70A6">
              <w:rPr>
                <w:rFonts w:cs="Calibri"/>
                <w:b/>
                <w:color w:val="000000"/>
                <w:sz w:val="20"/>
                <w:szCs w:val="18"/>
              </w:rPr>
              <w:t>349.848,4</w:t>
            </w:r>
          </w:p>
        </w:tc>
      </w:tr>
      <w:tr w:rsidR="00B2509B" w:rsidRPr="00C844DE" w14:paraId="22065BC5" w14:textId="1BA84818" w:rsidTr="004F7670">
        <w:trPr>
          <w:trHeight w:val="63"/>
        </w:trPr>
        <w:tc>
          <w:tcPr>
            <w:tcW w:w="1624" w:type="dxa"/>
            <w:vMerge w:val="restart"/>
            <w:shd w:val="clear" w:color="auto" w:fill="F2DBDB" w:themeFill="accent2" w:themeFillTint="33"/>
            <w:vAlign w:val="center"/>
          </w:tcPr>
          <w:p w14:paraId="4C153133" w14:textId="481D172B" w:rsidR="00B2509B" w:rsidRPr="00C844DE" w:rsidRDefault="00B2509B" w:rsidP="00B61873">
            <w:pPr>
              <w:spacing w:after="0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KOMERCIJALNI I USLUŽNI SEKTOR</w:t>
            </w:r>
          </w:p>
        </w:tc>
        <w:tc>
          <w:tcPr>
            <w:tcW w:w="5666" w:type="dxa"/>
            <w:shd w:val="clear" w:color="auto" w:fill="auto"/>
            <w:vAlign w:val="center"/>
          </w:tcPr>
          <w:p w14:paraId="6B4B06B7" w14:textId="47546A17" w:rsidR="00B2509B" w:rsidRPr="00C844DE" w:rsidRDefault="00B2509B" w:rsidP="00BE18C6">
            <w:pPr>
              <w:spacing w:after="0"/>
              <w:rPr>
                <w:rFonts w:asciiTheme="minorHAnsi" w:hAnsiTheme="minorHAnsi"/>
                <w:b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Uspostava sustava praćenja energetske obnove komercijalnih zgrada</w:t>
            </w: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384D912B" w14:textId="65177E14" w:rsidR="00B2509B" w:rsidRPr="00BE18C6" w:rsidRDefault="00B2509B" w:rsidP="00BE18C6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E18C6">
              <w:rPr>
                <w:rFonts w:cs="Calibri"/>
                <w:color w:val="000000"/>
                <w:sz w:val="20"/>
              </w:rPr>
              <w:t>41.012,8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14:paraId="12C6EDAC" w14:textId="514CC0BF" w:rsidR="00B2509B" w:rsidRPr="00BE18C6" w:rsidRDefault="00B2509B" w:rsidP="00BE18C6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E18C6">
              <w:rPr>
                <w:rFonts w:cs="Calibri"/>
                <w:color w:val="000000"/>
                <w:sz w:val="20"/>
              </w:rPr>
              <w:t>12.180,7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7498AB29" w14:textId="088B466B" w:rsidR="00B2509B" w:rsidRPr="00BE18C6" w:rsidRDefault="00B2509B" w:rsidP="00BE18C6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E18C6">
              <w:rPr>
                <w:rFonts w:cs="Calibri"/>
                <w:color w:val="000000"/>
                <w:sz w:val="20"/>
              </w:rPr>
              <w:t>19.254,2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1FEB2F45" w14:textId="621920FB" w:rsidR="00B2509B" w:rsidRPr="00BE18C6" w:rsidRDefault="00B2509B" w:rsidP="00BE18C6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E18C6">
              <w:rPr>
                <w:rFonts w:cs="Calibri"/>
                <w:color w:val="000000"/>
                <w:sz w:val="20"/>
              </w:rPr>
              <w:t>31.827,7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14:paraId="1C8128C9" w14:textId="79131A2B" w:rsidR="00B2509B" w:rsidRPr="00BE18C6" w:rsidRDefault="00B2509B" w:rsidP="00BE18C6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E18C6">
              <w:rPr>
                <w:rFonts w:cs="Calibri"/>
                <w:color w:val="000000"/>
                <w:sz w:val="20"/>
              </w:rPr>
              <w:t>27.067,4</w:t>
            </w:r>
          </w:p>
        </w:tc>
        <w:tc>
          <w:tcPr>
            <w:tcW w:w="1620" w:type="dxa"/>
            <w:vAlign w:val="center"/>
          </w:tcPr>
          <w:p w14:paraId="21E27B2A" w14:textId="6CDFCD6B" w:rsidR="00B2509B" w:rsidRPr="00BE18C6" w:rsidRDefault="00B2509B" w:rsidP="00BE18C6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BE18C6">
              <w:rPr>
                <w:rFonts w:cs="Calibri"/>
                <w:color w:val="000000"/>
                <w:sz w:val="20"/>
              </w:rPr>
              <w:t>131.342,8</w:t>
            </w:r>
          </w:p>
        </w:tc>
      </w:tr>
      <w:tr w:rsidR="00B2509B" w:rsidRPr="00C844DE" w14:paraId="7C4180C4" w14:textId="089BC7D0" w:rsidTr="004F7670">
        <w:trPr>
          <w:trHeight w:val="227"/>
        </w:trPr>
        <w:tc>
          <w:tcPr>
            <w:tcW w:w="1624" w:type="dxa"/>
            <w:vMerge/>
            <w:shd w:val="clear" w:color="auto" w:fill="F2DBDB" w:themeFill="accent2" w:themeFillTint="33"/>
            <w:vAlign w:val="center"/>
          </w:tcPr>
          <w:p w14:paraId="68FB699C" w14:textId="79562FC7" w:rsidR="00B2509B" w:rsidRPr="00C844DE" w:rsidRDefault="00B2509B" w:rsidP="00591D8B">
            <w:pPr>
              <w:spacing w:after="0"/>
              <w:jc w:val="center"/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5666" w:type="dxa"/>
            <w:vAlign w:val="bottom"/>
          </w:tcPr>
          <w:p w14:paraId="39BE8B87" w14:textId="4CE8E5C9" w:rsidR="00B2509B" w:rsidRPr="00C844DE" w:rsidRDefault="00B2509B" w:rsidP="00591D8B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sz w:val="20"/>
                <w:szCs w:val="20"/>
                <w:lang w:eastAsia="hr-HR"/>
              </w:rPr>
              <w:t>Analiza mogućnosti poticanja ugradnje sustava OIE za komercijalne nestambene zgrade</w:t>
            </w:r>
          </w:p>
        </w:tc>
        <w:tc>
          <w:tcPr>
            <w:tcW w:w="1288" w:type="dxa"/>
            <w:noWrap/>
            <w:vAlign w:val="center"/>
          </w:tcPr>
          <w:p w14:paraId="5DFB96A7" w14:textId="7C935D14" w:rsidR="00B2509B" w:rsidRPr="00C844DE" w:rsidRDefault="00B2509B" w:rsidP="00BE18C6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2.996</w:t>
            </w:r>
          </w:p>
        </w:tc>
        <w:tc>
          <w:tcPr>
            <w:tcW w:w="962" w:type="dxa"/>
            <w:noWrap/>
            <w:vAlign w:val="center"/>
          </w:tcPr>
          <w:p w14:paraId="17CF71FE" w14:textId="1B6A2647" w:rsidR="00B2509B" w:rsidRPr="00C844DE" w:rsidRDefault="00B2509B" w:rsidP="00BE18C6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498,9</w:t>
            </w:r>
          </w:p>
        </w:tc>
        <w:tc>
          <w:tcPr>
            <w:tcW w:w="990" w:type="dxa"/>
            <w:noWrap/>
            <w:vAlign w:val="center"/>
          </w:tcPr>
          <w:p w14:paraId="0C54D147" w14:textId="302EC366" w:rsidR="00B2509B" w:rsidRPr="00C844DE" w:rsidRDefault="00B2509B" w:rsidP="00BE18C6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1.646,7</w:t>
            </w:r>
          </w:p>
        </w:tc>
        <w:tc>
          <w:tcPr>
            <w:tcW w:w="1080" w:type="dxa"/>
            <w:noWrap/>
            <w:vAlign w:val="center"/>
          </w:tcPr>
          <w:p w14:paraId="2CED4685" w14:textId="7962429E" w:rsidR="00B2509B" w:rsidRPr="00C844DE" w:rsidRDefault="00B2509B" w:rsidP="00BE18C6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47.071,9</w:t>
            </w:r>
          </w:p>
        </w:tc>
        <w:tc>
          <w:tcPr>
            <w:tcW w:w="1350" w:type="dxa"/>
            <w:noWrap/>
            <w:vAlign w:val="center"/>
          </w:tcPr>
          <w:p w14:paraId="25B718DC" w14:textId="281C39FF" w:rsidR="00B2509B" w:rsidRPr="00C844DE" w:rsidRDefault="00B2509B" w:rsidP="00BE18C6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5.876,3</w:t>
            </w:r>
          </w:p>
        </w:tc>
        <w:tc>
          <w:tcPr>
            <w:tcW w:w="1620" w:type="dxa"/>
            <w:vAlign w:val="center"/>
          </w:tcPr>
          <w:p w14:paraId="5B4D29F6" w14:textId="5148C003" w:rsidR="00B2509B" w:rsidRPr="00C844DE" w:rsidRDefault="00B2509B" w:rsidP="00BE18C6">
            <w:pPr>
              <w:spacing w:after="0"/>
              <w:jc w:val="right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58.089,8</w:t>
            </w:r>
          </w:p>
        </w:tc>
      </w:tr>
      <w:tr w:rsidR="00B2509B" w:rsidRPr="00C844DE" w14:paraId="5353C35B" w14:textId="3A4FB36F" w:rsidTr="004F7670">
        <w:trPr>
          <w:trHeight w:val="219"/>
        </w:trPr>
        <w:tc>
          <w:tcPr>
            <w:tcW w:w="1624" w:type="dxa"/>
            <w:vMerge/>
            <w:shd w:val="clear" w:color="auto" w:fill="F2DBDB" w:themeFill="accent2" w:themeFillTint="33"/>
            <w:vAlign w:val="center"/>
          </w:tcPr>
          <w:p w14:paraId="607DD3E6" w14:textId="77777777" w:rsidR="00B2509B" w:rsidRPr="00C844DE" w:rsidRDefault="00B2509B" w:rsidP="000F70A6">
            <w:pPr>
              <w:spacing w:after="0"/>
              <w:rPr>
                <w:rFonts w:asciiTheme="minorHAnsi" w:hAnsiTheme="minorHAnsi"/>
                <w:sz w:val="20"/>
                <w:szCs w:val="20"/>
                <w:lang w:eastAsia="hr-HR"/>
              </w:rPr>
            </w:pPr>
          </w:p>
        </w:tc>
        <w:tc>
          <w:tcPr>
            <w:tcW w:w="5666" w:type="dxa"/>
            <w:shd w:val="clear" w:color="auto" w:fill="auto"/>
            <w:vAlign w:val="bottom"/>
          </w:tcPr>
          <w:p w14:paraId="15F82B76" w14:textId="2B947058" w:rsidR="00B2509B" w:rsidRPr="00C844DE" w:rsidRDefault="00B2509B" w:rsidP="000F70A6">
            <w:pPr>
              <w:spacing w:after="0"/>
              <w:jc w:val="left"/>
              <w:rPr>
                <w:rFonts w:asciiTheme="minorHAnsi" w:hAnsiTheme="minorHAnsi"/>
                <w:sz w:val="20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288" w:type="dxa"/>
            <w:noWrap/>
            <w:vAlign w:val="center"/>
          </w:tcPr>
          <w:p w14:paraId="6CA80A68" w14:textId="5FD03566" w:rsidR="00B2509B" w:rsidRPr="000F70A6" w:rsidRDefault="00B2509B" w:rsidP="000F70A6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F70A6">
              <w:rPr>
                <w:rFonts w:cs="Calibri"/>
                <w:b/>
                <w:color w:val="000000"/>
                <w:sz w:val="20"/>
                <w:szCs w:val="18"/>
              </w:rPr>
              <w:t>118.639,1</w:t>
            </w:r>
          </w:p>
        </w:tc>
        <w:tc>
          <w:tcPr>
            <w:tcW w:w="962" w:type="dxa"/>
            <w:noWrap/>
            <w:vAlign w:val="center"/>
          </w:tcPr>
          <w:p w14:paraId="05A42EFF" w14:textId="519D7726" w:rsidR="00B2509B" w:rsidRPr="000F70A6" w:rsidRDefault="00B2509B" w:rsidP="000F70A6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F70A6">
              <w:rPr>
                <w:rFonts w:cs="Calibri"/>
                <w:b/>
                <w:color w:val="000000"/>
                <w:sz w:val="20"/>
                <w:szCs w:val="18"/>
              </w:rPr>
              <w:t>12.679,6</w:t>
            </w:r>
          </w:p>
        </w:tc>
        <w:tc>
          <w:tcPr>
            <w:tcW w:w="990" w:type="dxa"/>
            <w:noWrap/>
            <w:vAlign w:val="center"/>
          </w:tcPr>
          <w:p w14:paraId="06AB9FD1" w14:textId="20F0D8A1" w:rsidR="00B2509B" w:rsidRPr="000F70A6" w:rsidRDefault="00B2509B" w:rsidP="000F70A6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F70A6">
              <w:rPr>
                <w:rFonts w:cs="Calibri"/>
                <w:b/>
                <w:color w:val="000000"/>
                <w:sz w:val="20"/>
                <w:szCs w:val="18"/>
              </w:rPr>
              <w:t>20.900,9</w:t>
            </w:r>
          </w:p>
        </w:tc>
        <w:tc>
          <w:tcPr>
            <w:tcW w:w="1080" w:type="dxa"/>
            <w:noWrap/>
            <w:vAlign w:val="center"/>
          </w:tcPr>
          <w:p w14:paraId="011ECABA" w14:textId="52B35A93" w:rsidR="00B2509B" w:rsidRPr="000F70A6" w:rsidRDefault="00B2509B" w:rsidP="000F70A6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F70A6">
              <w:rPr>
                <w:rFonts w:cs="Calibri"/>
                <w:b/>
                <w:color w:val="000000"/>
                <w:sz w:val="20"/>
                <w:szCs w:val="18"/>
              </w:rPr>
              <w:t>78.899,6</w:t>
            </w:r>
          </w:p>
        </w:tc>
        <w:tc>
          <w:tcPr>
            <w:tcW w:w="1350" w:type="dxa"/>
            <w:noWrap/>
            <w:vAlign w:val="center"/>
          </w:tcPr>
          <w:p w14:paraId="15540515" w14:textId="45A69B2F" w:rsidR="00B2509B" w:rsidRPr="000F70A6" w:rsidRDefault="00B2509B" w:rsidP="000F70A6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F70A6">
              <w:rPr>
                <w:rFonts w:cs="Calibri"/>
                <w:b/>
                <w:color w:val="000000"/>
                <w:sz w:val="20"/>
                <w:szCs w:val="18"/>
              </w:rPr>
              <w:t>32.943,7</w:t>
            </w:r>
          </w:p>
        </w:tc>
        <w:tc>
          <w:tcPr>
            <w:tcW w:w="1620" w:type="dxa"/>
            <w:vAlign w:val="center"/>
          </w:tcPr>
          <w:p w14:paraId="1EA386D6" w14:textId="239C357D" w:rsidR="00B2509B" w:rsidRPr="000F70A6" w:rsidRDefault="00B2509B" w:rsidP="000F70A6">
            <w:pPr>
              <w:spacing w:after="0"/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0F70A6">
              <w:rPr>
                <w:rFonts w:cs="Calibri"/>
                <w:b/>
                <w:color w:val="000000"/>
                <w:sz w:val="20"/>
                <w:szCs w:val="18"/>
              </w:rPr>
              <w:t>264.062,9</w:t>
            </w:r>
          </w:p>
        </w:tc>
      </w:tr>
      <w:tr w:rsidR="00B2509B" w:rsidRPr="00C844DE" w14:paraId="1CCAE08A" w14:textId="77777777" w:rsidTr="004F7670">
        <w:trPr>
          <w:trHeight w:val="227"/>
        </w:trPr>
        <w:tc>
          <w:tcPr>
            <w:tcW w:w="7290" w:type="dxa"/>
            <w:gridSpan w:val="2"/>
            <w:shd w:val="clear" w:color="auto" w:fill="B8CCE4" w:themeFill="accent1" w:themeFillTint="66"/>
            <w:vAlign w:val="center"/>
          </w:tcPr>
          <w:p w14:paraId="0964C47D" w14:textId="387DEF93" w:rsidR="00B2509B" w:rsidRPr="00C844DE" w:rsidRDefault="00B2509B" w:rsidP="009E5514">
            <w:pPr>
              <w:spacing w:after="0"/>
              <w:jc w:val="center"/>
              <w:rPr>
                <w:rFonts w:asciiTheme="minorHAnsi" w:hAnsiTheme="minorHAnsi"/>
                <w:b/>
                <w:sz w:val="20"/>
                <w:szCs w:val="20"/>
                <w:lang w:eastAsia="hr-HR"/>
              </w:rPr>
            </w:pPr>
            <w:r w:rsidRPr="00C5237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UKUPNO SEKTOR ZGRADARSTVA</w:t>
            </w:r>
          </w:p>
        </w:tc>
        <w:tc>
          <w:tcPr>
            <w:tcW w:w="7290" w:type="dxa"/>
            <w:gridSpan w:val="6"/>
            <w:shd w:val="clear" w:color="auto" w:fill="B8CCE4" w:themeFill="accent1" w:themeFillTint="66"/>
            <w:noWrap/>
            <w:vAlign w:val="center"/>
          </w:tcPr>
          <w:p w14:paraId="7058E15F" w14:textId="2A5434EC" w:rsidR="00B2509B" w:rsidRPr="00C844DE" w:rsidRDefault="00B2509B" w:rsidP="003002E2">
            <w:pPr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B715F">
              <w:rPr>
                <w:rFonts w:asciiTheme="minorHAnsi" w:hAnsiTheme="minorHAnsi" w:cs="Arial"/>
                <w:b/>
                <w:sz w:val="20"/>
                <w:szCs w:val="20"/>
              </w:rPr>
              <w:t>640.792,7</w:t>
            </w:r>
          </w:p>
        </w:tc>
      </w:tr>
    </w:tbl>
    <w:p w14:paraId="553E17F6" w14:textId="77777777" w:rsidR="00B61873" w:rsidRDefault="00B61873" w:rsidP="00B61873">
      <w:pPr>
        <w:jc w:val="center"/>
      </w:pPr>
      <w:r>
        <w:rPr>
          <w:noProof/>
          <w:lang w:eastAsia="hr-HR"/>
        </w:rPr>
        <w:drawing>
          <wp:inline distT="0" distB="0" distL="0" distR="0" wp14:anchorId="4B2BCB60" wp14:editId="52EFC341">
            <wp:extent cx="4572000" cy="274320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C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A2A131B" w14:textId="77777777" w:rsidR="00B61873" w:rsidRPr="00C844DE" w:rsidRDefault="00B61873" w:rsidP="00B61873">
      <w:pPr>
        <w:pStyle w:val="Heading6"/>
      </w:pPr>
      <w:bookmarkStart w:id="41" w:name="_Toc251924002"/>
      <w:bookmarkStart w:id="42" w:name="_Toc524682650"/>
      <w:r w:rsidRPr="00C844DE">
        <w:t>Slika 1.</w:t>
      </w:r>
      <w:r w:rsidRPr="00C844DE">
        <w:rPr>
          <w:noProof/>
        </w:rPr>
        <w:fldChar w:fldCharType="begin"/>
      </w:r>
      <w:r w:rsidRPr="00C844DE">
        <w:rPr>
          <w:noProof/>
        </w:rPr>
        <w:instrText xml:space="preserve"> SEQ slika \* ARABIC \s 1 </w:instrText>
      </w:r>
      <w:r w:rsidRPr="00C844DE">
        <w:rPr>
          <w:noProof/>
        </w:rPr>
        <w:fldChar w:fldCharType="separate"/>
      </w:r>
      <w:r w:rsidRPr="00C844DE">
        <w:rPr>
          <w:noProof/>
        </w:rPr>
        <w:t>3</w:t>
      </w:r>
      <w:r w:rsidRPr="00C844DE">
        <w:rPr>
          <w:noProof/>
        </w:rPr>
        <w:fldChar w:fldCharType="end"/>
      </w:r>
      <w:r w:rsidRPr="00C844DE">
        <w:t>: Raspodjela potencijala smanjenja emisije CO</w:t>
      </w:r>
      <w:r w:rsidRPr="00C844DE">
        <w:rPr>
          <w:vertAlign w:val="subscript"/>
        </w:rPr>
        <w:t>2</w:t>
      </w:r>
      <w:r w:rsidRPr="00C844DE">
        <w:t xml:space="preserve"> sektora zgradarstvo Grada Zagreba</w:t>
      </w:r>
      <w:bookmarkEnd w:id="41"/>
      <w:bookmarkEnd w:id="42"/>
    </w:p>
    <w:p w14:paraId="78D3179F" w14:textId="77777777" w:rsidR="00B61873" w:rsidRDefault="00B61873" w:rsidP="009E5514">
      <w:pPr>
        <w:spacing w:after="0"/>
      </w:pPr>
    </w:p>
    <w:p w14:paraId="211270F1" w14:textId="28484D88" w:rsidR="00B61873" w:rsidRPr="00C844DE" w:rsidRDefault="00B61873" w:rsidP="009E5514">
      <w:pPr>
        <w:spacing w:after="0"/>
        <w:sectPr w:rsidR="00B61873" w:rsidRPr="00C844DE" w:rsidSect="00480C57">
          <w:pgSz w:w="16838" w:h="11906" w:orient="landscape"/>
          <w:pgMar w:top="1417" w:right="1417" w:bottom="1560" w:left="1417" w:header="708" w:footer="708" w:gutter="0"/>
          <w:cols w:space="708"/>
          <w:docGrid w:linePitch="360"/>
        </w:sectPr>
      </w:pPr>
    </w:p>
    <w:p w14:paraId="570D1520" w14:textId="3C34884D" w:rsidR="009E5514" w:rsidRPr="000F2E4F" w:rsidRDefault="009E5514" w:rsidP="009E5514">
      <w:pPr>
        <w:spacing w:after="0"/>
      </w:pPr>
      <w:r w:rsidRPr="000F2E4F">
        <w:lastRenderedPageBreak/>
        <w:t>Ukupan potencijal smanjenja emisija sektora Zgradarstvo iznosi 6</w:t>
      </w:r>
      <w:r w:rsidR="00B61873" w:rsidRPr="000F2E4F">
        <w:t xml:space="preserve">40.792,7 </w:t>
      </w:r>
      <w:r w:rsidRPr="000F2E4F">
        <w:t>t CO</w:t>
      </w:r>
      <w:r w:rsidRPr="000F2E4F">
        <w:rPr>
          <w:vertAlign w:val="subscript"/>
        </w:rPr>
        <w:t>2</w:t>
      </w:r>
      <w:r w:rsidRPr="000F2E4F">
        <w:t xml:space="preserve">. Stambeni sektor doprinosi ukupnom potencijalu sa </w:t>
      </w:r>
      <w:r w:rsidR="00B61873" w:rsidRPr="000F2E4F">
        <w:t>54,60</w:t>
      </w:r>
      <w:r w:rsidRPr="000F2E4F">
        <w:t xml:space="preserve">%, što iznosi </w:t>
      </w:r>
      <w:r w:rsidR="00B61873" w:rsidRPr="000F2E4F">
        <w:rPr>
          <w:lang w:eastAsia="hr-HR"/>
        </w:rPr>
        <w:t>349.848,4</w:t>
      </w:r>
      <w:r w:rsidRPr="000F2E4F">
        <w:rPr>
          <w:lang w:eastAsia="hr-HR"/>
        </w:rPr>
        <w:t xml:space="preserve"> </w:t>
      </w:r>
      <w:r w:rsidRPr="000F2E4F">
        <w:t>t CO</w:t>
      </w:r>
      <w:r w:rsidRPr="000F2E4F">
        <w:rPr>
          <w:vertAlign w:val="subscript"/>
        </w:rPr>
        <w:t>2</w:t>
      </w:r>
      <w:r w:rsidRPr="000F2E4F">
        <w:t xml:space="preserve">, Komercijalne i uslužne </w:t>
      </w:r>
      <w:r w:rsidR="000F2E4F" w:rsidRPr="000F2E4F">
        <w:t>zgrade</w:t>
      </w:r>
      <w:r w:rsidRPr="000F2E4F">
        <w:t xml:space="preserve"> doprinose potencijalu sa </w:t>
      </w:r>
      <w:r w:rsidR="000F2E4F" w:rsidRPr="000F2E4F">
        <w:t>41,21</w:t>
      </w:r>
      <w:r w:rsidRPr="000F2E4F">
        <w:t>% što u t CO</w:t>
      </w:r>
      <w:r w:rsidRPr="000F2E4F">
        <w:rPr>
          <w:vertAlign w:val="subscript"/>
        </w:rPr>
        <w:t>2</w:t>
      </w:r>
      <w:r w:rsidRPr="000F2E4F">
        <w:t xml:space="preserve"> iznosi </w:t>
      </w:r>
      <w:r w:rsidR="000F2E4F" w:rsidRPr="000F2E4F">
        <w:rPr>
          <w:lang w:eastAsia="hr-HR"/>
        </w:rPr>
        <w:t>264.062,9 t CO</w:t>
      </w:r>
      <w:r w:rsidR="000F2E4F" w:rsidRPr="000F2E4F">
        <w:rPr>
          <w:vertAlign w:val="subscript"/>
          <w:lang w:eastAsia="hr-HR"/>
        </w:rPr>
        <w:t>2</w:t>
      </w:r>
      <w:r w:rsidRPr="000F2E4F">
        <w:t xml:space="preserve"> dok ostatak od </w:t>
      </w:r>
      <w:r w:rsidR="000F2E4F" w:rsidRPr="000F2E4F">
        <w:rPr>
          <w:lang w:eastAsia="hr-HR"/>
        </w:rPr>
        <w:t>26.881,4</w:t>
      </w:r>
      <w:r w:rsidRPr="000F2E4F">
        <w:rPr>
          <w:lang w:eastAsia="hr-HR"/>
        </w:rPr>
        <w:t>0</w:t>
      </w:r>
      <w:r w:rsidRPr="000F2E4F">
        <w:t xml:space="preserve"> t CO</w:t>
      </w:r>
      <w:r w:rsidRPr="000F2E4F">
        <w:rPr>
          <w:vertAlign w:val="subscript"/>
        </w:rPr>
        <w:t>2</w:t>
      </w:r>
      <w:r w:rsidRPr="000F2E4F">
        <w:t xml:space="preserve"> </w:t>
      </w:r>
      <w:r w:rsidR="000F2E4F" w:rsidRPr="000F2E4F">
        <w:t xml:space="preserve">odnosno 4,20% </w:t>
      </w:r>
      <w:r w:rsidRPr="000F2E4F">
        <w:t>pripada Zgradama u vlasništvu Grada</w:t>
      </w:r>
      <w:r w:rsidR="000F2E4F" w:rsidRPr="000F2E4F">
        <w:t xml:space="preserve"> Zagreba</w:t>
      </w:r>
      <w:r w:rsidRPr="000F2E4F">
        <w:t xml:space="preserve">. </w:t>
      </w:r>
    </w:p>
    <w:p w14:paraId="2BF03E13" w14:textId="77777777" w:rsidR="009E5514" w:rsidRPr="000F2E4F" w:rsidRDefault="009E5514" w:rsidP="009E5514">
      <w:pPr>
        <w:spacing w:after="0"/>
      </w:pPr>
    </w:p>
    <w:p w14:paraId="3A8A2363" w14:textId="5E8CA062" w:rsidR="009E5514" w:rsidRDefault="009E5514" w:rsidP="009E5514">
      <w:pPr>
        <w:spacing w:after="0"/>
      </w:pPr>
      <w:r w:rsidRPr="000F2E4F">
        <w:t xml:space="preserve">U tablici 1.10 prikazane su </w:t>
      </w:r>
      <w:r w:rsidR="000F2E4F" w:rsidRPr="000F2E4F">
        <w:t xml:space="preserve">projekcije </w:t>
      </w:r>
      <w:r w:rsidRPr="000F2E4F">
        <w:t>potrošnje energije</w:t>
      </w:r>
      <w:r w:rsidR="006C77A1">
        <w:t xml:space="preserve"> </w:t>
      </w:r>
      <w:r w:rsidR="006C77A1" w:rsidRPr="000F2E4F">
        <w:t>prema scenariju s mjerama</w:t>
      </w:r>
      <w:r w:rsidRPr="000F2E4F">
        <w:t xml:space="preserve">, dok su u tablici 1.11 prikazane emisije </w:t>
      </w:r>
      <w:r w:rsidR="000F2E4F" w:rsidRPr="000F2E4F">
        <w:t xml:space="preserve">prema </w:t>
      </w:r>
      <w:r w:rsidRPr="000F2E4F">
        <w:t>scenarij</w:t>
      </w:r>
      <w:r w:rsidR="000F2E4F" w:rsidRPr="000F2E4F">
        <w:t>u</w:t>
      </w:r>
      <w:r w:rsidRPr="000F2E4F">
        <w:t xml:space="preserve"> s mjerama.</w:t>
      </w:r>
    </w:p>
    <w:p w14:paraId="53F1B1C2" w14:textId="77777777" w:rsidR="004F7670" w:rsidRPr="000F2E4F" w:rsidRDefault="004F7670" w:rsidP="009E5514">
      <w:pPr>
        <w:spacing w:after="0"/>
      </w:pPr>
    </w:p>
    <w:p w14:paraId="1F9D7D38" w14:textId="164AE32D" w:rsidR="009E5514" w:rsidRDefault="00985F22" w:rsidP="00985F22">
      <w:pPr>
        <w:pStyle w:val="Caption"/>
      </w:pPr>
      <w:bookmarkStart w:id="43" w:name="_Toc251161364"/>
      <w:bookmarkStart w:id="44" w:name="_Toc251924040"/>
      <w:bookmarkStart w:id="45" w:name="_Toc523147959"/>
      <w:r w:rsidRPr="00C844DE">
        <w:t xml:space="preserve">Tablica </w:t>
      </w:r>
      <w:r w:rsidRPr="00C844DE">
        <w:fldChar w:fldCharType="begin"/>
      </w:r>
      <w:r w:rsidRPr="00C844DE">
        <w:instrText xml:space="preserve"> STYLEREF 1 \s </w:instrText>
      </w:r>
      <w:r w:rsidRPr="00C844DE">
        <w:fldChar w:fldCharType="separate"/>
      </w:r>
      <w:r w:rsidRPr="00C844DE">
        <w:rPr>
          <w:noProof/>
        </w:rPr>
        <w:t>1</w:t>
      </w:r>
      <w:r w:rsidRPr="00C844DE">
        <w:fldChar w:fldCharType="end"/>
      </w:r>
      <w:r w:rsidRPr="00C844DE">
        <w:t>.</w:t>
      </w:r>
      <w:r w:rsidRPr="00C844DE">
        <w:fldChar w:fldCharType="begin"/>
      </w:r>
      <w:r w:rsidRPr="00C844DE">
        <w:instrText xml:space="preserve"> SEQ Tablica \* ARABIC \s 1 </w:instrText>
      </w:r>
      <w:r w:rsidRPr="00C844DE">
        <w:fldChar w:fldCharType="separate"/>
      </w:r>
      <w:r w:rsidRPr="00C844DE">
        <w:rPr>
          <w:noProof/>
        </w:rPr>
        <w:t>10</w:t>
      </w:r>
      <w:r w:rsidRPr="00C844DE">
        <w:fldChar w:fldCharType="end"/>
      </w:r>
      <w:r w:rsidRPr="00C844DE">
        <w:t xml:space="preserve">: </w:t>
      </w:r>
      <w:r w:rsidR="009E5514" w:rsidRPr="00C844DE">
        <w:t>Potrošnja energenata scenarija s mjerama sektora zgradarstvo</w:t>
      </w:r>
      <w:bookmarkEnd w:id="43"/>
      <w:bookmarkEnd w:id="44"/>
      <w:bookmarkEnd w:id="45"/>
    </w:p>
    <w:tbl>
      <w:tblPr>
        <w:tblW w:w="14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67"/>
        <w:gridCol w:w="992"/>
        <w:gridCol w:w="1134"/>
        <w:gridCol w:w="993"/>
        <w:gridCol w:w="1134"/>
        <w:gridCol w:w="1559"/>
        <w:gridCol w:w="850"/>
        <w:gridCol w:w="993"/>
        <w:gridCol w:w="1134"/>
        <w:gridCol w:w="1134"/>
        <w:gridCol w:w="1275"/>
      </w:tblGrid>
      <w:tr w:rsidR="005E07C2" w:rsidRPr="00B33AC1" w14:paraId="464988B8" w14:textId="040C83C6" w:rsidTr="009870E5">
        <w:trPr>
          <w:trHeight w:val="227"/>
        </w:trPr>
        <w:tc>
          <w:tcPr>
            <w:tcW w:w="2967" w:type="dxa"/>
            <w:vMerge w:val="restart"/>
            <w:shd w:val="clear" w:color="auto" w:fill="C6D9F1" w:themeFill="text2" w:themeFillTint="33"/>
            <w:noWrap/>
            <w:vAlign w:val="center"/>
          </w:tcPr>
          <w:p w14:paraId="77D97D85" w14:textId="77777777" w:rsidR="005E07C2" w:rsidRPr="00B33AC1" w:rsidRDefault="005E07C2" w:rsidP="009E551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33AC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KATEGORIJA</w:t>
            </w:r>
          </w:p>
        </w:tc>
        <w:tc>
          <w:tcPr>
            <w:tcW w:w="11198" w:type="dxa"/>
            <w:gridSpan w:val="10"/>
            <w:shd w:val="clear" w:color="auto" w:fill="C6D9F1" w:themeFill="text2" w:themeFillTint="33"/>
            <w:noWrap/>
            <w:vAlign w:val="center"/>
          </w:tcPr>
          <w:p w14:paraId="6F27EB8A" w14:textId="732BC2DC" w:rsidR="005E07C2" w:rsidRPr="00B33AC1" w:rsidRDefault="005E07C2" w:rsidP="009E551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33AC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 xml:space="preserve">Potrošnja energije (MWh) </w:t>
            </w:r>
            <w:r w:rsidR="006C77A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 xml:space="preserve">- </w:t>
            </w:r>
            <w:r w:rsidRPr="00B33AC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Scenarij s mjerama, 2030.</w:t>
            </w:r>
          </w:p>
        </w:tc>
      </w:tr>
      <w:tr w:rsidR="009870E5" w:rsidRPr="00B33AC1" w14:paraId="53C6A338" w14:textId="6983F834" w:rsidTr="009870E5">
        <w:trPr>
          <w:trHeight w:val="227"/>
        </w:trPr>
        <w:tc>
          <w:tcPr>
            <w:tcW w:w="2967" w:type="dxa"/>
            <w:vMerge/>
            <w:shd w:val="clear" w:color="auto" w:fill="C6D9F1" w:themeFill="text2" w:themeFillTint="33"/>
            <w:vAlign w:val="center"/>
          </w:tcPr>
          <w:p w14:paraId="0E0EC69A" w14:textId="77777777" w:rsidR="005E07C2" w:rsidRPr="00B33AC1" w:rsidRDefault="005E07C2" w:rsidP="009E551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67E5A78F" w14:textId="44526BEA" w:rsidR="005E07C2" w:rsidRPr="00B33AC1" w:rsidRDefault="005E07C2" w:rsidP="009E551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33AC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Biomasa (Peleti)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059F9D4" w14:textId="77777777" w:rsidR="005E07C2" w:rsidRPr="00B33AC1" w:rsidRDefault="005E07C2" w:rsidP="009E551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33AC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Toplinska energija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14:paraId="46D234E6" w14:textId="48417D69" w:rsidR="005E07C2" w:rsidRPr="00B33AC1" w:rsidRDefault="005E07C2" w:rsidP="009E551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33AC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Geoterm. energija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9443134" w14:textId="02F7BC9B" w:rsidR="005E07C2" w:rsidRPr="00B33AC1" w:rsidRDefault="005E07C2" w:rsidP="009E551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33AC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Solarna energija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18203C9C" w14:textId="3FE56967" w:rsidR="005E07C2" w:rsidRPr="00B33AC1" w:rsidRDefault="005E07C2" w:rsidP="009E551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33AC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Ogrjevno drvo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27C1E04D" w14:textId="337C3AB8" w:rsidR="005E07C2" w:rsidRPr="00B33AC1" w:rsidRDefault="005E07C2" w:rsidP="009E551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33AC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UNP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3E7AE6F3" w14:textId="6AA7B2ED" w:rsidR="005E07C2" w:rsidRPr="00B33AC1" w:rsidRDefault="005E07C2" w:rsidP="009E551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33AC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Lož ulje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0BAB576D" w14:textId="368042C2" w:rsidR="005E07C2" w:rsidRPr="00B33AC1" w:rsidRDefault="005E07C2" w:rsidP="009E551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33AC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Prirodni plin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33FB854B" w14:textId="59B29926" w:rsidR="005E07C2" w:rsidRPr="00B33AC1" w:rsidRDefault="005E07C2" w:rsidP="009E5514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33AC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Električna energija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06D5D276" w14:textId="1A106B79" w:rsidR="005E07C2" w:rsidRPr="00B33AC1" w:rsidRDefault="005E07C2" w:rsidP="005E07C2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33AC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Ukupno</w:t>
            </w:r>
          </w:p>
        </w:tc>
      </w:tr>
      <w:tr w:rsidR="006C77A1" w:rsidRPr="00B33AC1" w14:paraId="30B8F02F" w14:textId="53F7BE1A" w:rsidTr="00D97596">
        <w:trPr>
          <w:trHeight w:val="227"/>
        </w:trPr>
        <w:tc>
          <w:tcPr>
            <w:tcW w:w="14165" w:type="dxa"/>
            <w:gridSpan w:val="11"/>
            <w:shd w:val="clear" w:color="auto" w:fill="F2DBDB" w:themeFill="accent2" w:themeFillTint="33"/>
            <w:noWrap/>
            <w:vAlign w:val="bottom"/>
          </w:tcPr>
          <w:p w14:paraId="6244BEFD" w14:textId="6433D152" w:rsidR="006C77A1" w:rsidRPr="00B33AC1" w:rsidRDefault="006C77A1" w:rsidP="006C77A1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STAMBENE I JAVNE ZGRADE U VLASNIŠTVU GRADA</w:t>
            </w:r>
          </w:p>
        </w:tc>
      </w:tr>
      <w:tr w:rsidR="009870E5" w:rsidRPr="00B33AC1" w14:paraId="4DA675AB" w14:textId="025FDE0F" w:rsidTr="009870E5">
        <w:trPr>
          <w:trHeight w:val="227"/>
        </w:trPr>
        <w:tc>
          <w:tcPr>
            <w:tcW w:w="2967" w:type="dxa"/>
            <w:shd w:val="clear" w:color="auto" w:fill="F2DBDB" w:themeFill="accent2" w:themeFillTint="33"/>
            <w:noWrap/>
            <w:vAlign w:val="bottom"/>
          </w:tcPr>
          <w:p w14:paraId="41E2FE6F" w14:textId="508995C6" w:rsidR="005A56FF" w:rsidRPr="00B33AC1" w:rsidRDefault="005A56FF" w:rsidP="005A56FF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ŠKOLSTVO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47CD7A" w14:textId="30B384E4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9A2A367" w14:textId="71FDF00C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41.124,1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F637757" w14:textId="35EEF8AB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E6250B" w14:textId="2BC678C9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3.040,2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927C1B4" w14:textId="7814877D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22,6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3F04C3" w14:textId="469EC9C2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45,1 </w:t>
            </w:r>
          </w:p>
        </w:tc>
        <w:tc>
          <w:tcPr>
            <w:tcW w:w="993" w:type="dxa"/>
            <w:vAlign w:val="center"/>
          </w:tcPr>
          <w:p w14:paraId="6EC86358" w14:textId="54AF0159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11.320,4 </w:t>
            </w:r>
          </w:p>
        </w:tc>
        <w:tc>
          <w:tcPr>
            <w:tcW w:w="1134" w:type="dxa"/>
            <w:vAlign w:val="center"/>
          </w:tcPr>
          <w:p w14:paraId="43767F20" w14:textId="58D3A66C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29.609,7 </w:t>
            </w:r>
          </w:p>
        </w:tc>
        <w:tc>
          <w:tcPr>
            <w:tcW w:w="1134" w:type="dxa"/>
            <w:vAlign w:val="center"/>
          </w:tcPr>
          <w:p w14:paraId="4D11A973" w14:textId="4AA45713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21.119,1 </w:t>
            </w:r>
          </w:p>
        </w:tc>
        <w:tc>
          <w:tcPr>
            <w:tcW w:w="1275" w:type="dxa"/>
            <w:vAlign w:val="center"/>
          </w:tcPr>
          <w:p w14:paraId="32D69960" w14:textId="1DAD4594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106.281,3 </w:t>
            </w:r>
          </w:p>
        </w:tc>
      </w:tr>
      <w:tr w:rsidR="009870E5" w:rsidRPr="00B33AC1" w14:paraId="0F8683C0" w14:textId="6DC6CCFE" w:rsidTr="009870E5">
        <w:trPr>
          <w:trHeight w:val="227"/>
        </w:trPr>
        <w:tc>
          <w:tcPr>
            <w:tcW w:w="2967" w:type="dxa"/>
            <w:shd w:val="clear" w:color="auto" w:fill="F2DBDB" w:themeFill="accent2" w:themeFillTint="33"/>
            <w:noWrap/>
            <w:vAlign w:val="bottom"/>
          </w:tcPr>
          <w:p w14:paraId="05FD103E" w14:textId="45AC0ADB" w:rsidR="005A56FF" w:rsidRPr="00B33AC1" w:rsidRDefault="005A56FF" w:rsidP="005A56FF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ZDRAVSTVO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64DC4F" w14:textId="1B52F1CB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475,2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64AEF9" w14:textId="5812C6F8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20.295,7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1994BFE" w14:textId="63680A35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051855" w14:textId="295C8599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1.035,6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B832C2E" w14:textId="5D7DF919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2429623" w14:textId="44CA2EF7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306,1 </w:t>
            </w:r>
          </w:p>
        </w:tc>
        <w:tc>
          <w:tcPr>
            <w:tcW w:w="993" w:type="dxa"/>
            <w:vAlign w:val="center"/>
          </w:tcPr>
          <w:p w14:paraId="1FAADA2A" w14:textId="1B788F60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vAlign w:val="center"/>
          </w:tcPr>
          <w:p w14:paraId="41E3E526" w14:textId="7B2120F3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19.030,9 </w:t>
            </w:r>
          </w:p>
        </w:tc>
        <w:tc>
          <w:tcPr>
            <w:tcW w:w="1134" w:type="dxa"/>
            <w:vAlign w:val="center"/>
          </w:tcPr>
          <w:p w14:paraId="0F4E9706" w14:textId="40FA0AA1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14.110,7 </w:t>
            </w:r>
          </w:p>
        </w:tc>
        <w:tc>
          <w:tcPr>
            <w:tcW w:w="1275" w:type="dxa"/>
            <w:vAlign w:val="center"/>
          </w:tcPr>
          <w:p w14:paraId="7EB32A4D" w14:textId="5376A22C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55.254,2 </w:t>
            </w:r>
          </w:p>
        </w:tc>
      </w:tr>
      <w:tr w:rsidR="009870E5" w:rsidRPr="00B33AC1" w14:paraId="6705B437" w14:textId="3A6AB9E5" w:rsidTr="009870E5">
        <w:trPr>
          <w:trHeight w:val="227"/>
        </w:trPr>
        <w:tc>
          <w:tcPr>
            <w:tcW w:w="2967" w:type="dxa"/>
            <w:shd w:val="clear" w:color="auto" w:fill="F2DBDB" w:themeFill="accent2" w:themeFillTint="33"/>
            <w:noWrap/>
            <w:vAlign w:val="bottom"/>
          </w:tcPr>
          <w:p w14:paraId="367917B8" w14:textId="6FF84ECF" w:rsidR="005A56FF" w:rsidRPr="00B33AC1" w:rsidRDefault="005A56FF" w:rsidP="005A56FF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KULTURA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8FC5CF" w14:textId="09384A1B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A4797B" w14:textId="4F7F924C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3.447,9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CD53102" w14:textId="6C1C590E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C604F2" w14:textId="16915A0F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614,2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CB8B558" w14:textId="6138C18C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511CD82" w14:textId="5965F85E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vAlign w:val="center"/>
          </w:tcPr>
          <w:p w14:paraId="6CC5A0D5" w14:textId="37F60631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vAlign w:val="center"/>
          </w:tcPr>
          <w:p w14:paraId="05703B0D" w14:textId="745849AF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7.168,0 </w:t>
            </w:r>
          </w:p>
        </w:tc>
        <w:tc>
          <w:tcPr>
            <w:tcW w:w="1134" w:type="dxa"/>
            <w:vAlign w:val="center"/>
          </w:tcPr>
          <w:p w14:paraId="2694A75C" w14:textId="7A0FAE24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5.707,1 </w:t>
            </w:r>
          </w:p>
        </w:tc>
        <w:tc>
          <w:tcPr>
            <w:tcW w:w="1275" w:type="dxa"/>
            <w:vAlign w:val="center"/>
          </w:tcPr>
          <w:p w14:paraId="2B6A4BA7" w14:textId="469886C0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16.937,1 </w:t>
            </w:r>
          </w:p>
        </w:tc>
      </w:tr>
      <w:tr w:rsidR="009870E5" w:rsidRPr="00B33AC1" w14:paraId="02E7DC3D" w14:textId="27E507C2" w:rsidTr="009870E5">
        <w:trPr>
          <w:trHeight w:val="227"/>
        </w:trPr>
        <w:tc>
          <w:tcPr>
            <w:tcW w:w="2967" w:type="dxa"/>
            <w:shd w:val="clear" w:color="auto" w:fill="F2DBDB" w:themeFill="accent2" w:themeFillTint="33"/>
            <w:noWrap/>
            <w:vAlign w:val="bottom"/>
          </w:tcPr>
          <w:p w14:paraId="60DF8077" w14:textId="6FD9565F" w:rsidR="005A56FF" w:rsidRPr="00B33AC1" w:rsidRDefault="005A56FF" w:rsidP="005A56FF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UPRAVA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5030F1" w14:textId="64764E56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7273FB" w14:textId="29A82A3C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4.507,0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5D8235A" w14:textId="33691657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FD0EBE4" w14:textId="618AD993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414,4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CF66C83" w14:textId="26C9D1AB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40,1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4AD9989" w14:textId="277D4ADD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vAlign w:val="center"/>
          </w:tcPr>
          <w:p w14:paraId="50C145FB" w14:textId="0CADCD8A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99,5 </w:t>
            </w:r>
          </w:p>
        </w:tc>
        <w:tc>
          <w:tcPr>
            <w:tcW w:w="1134" w:type="dxa"/>
            <w:vAlign w:val="center"/>
          </w:tcPr>
          <w:p w14:paraId="4424FB44" w14:textId="02B2E507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5.713,4 </w:t>
            </w:r>
          </w:p>
        </w:tc>
        <w:tc>
          <w:tcPr>
            <w:tcW w:w="1134" w:type="dxa"/>
            <w:vAlign w:val="center"/>
          </w:tcPr>
          <w:p w14:paraId="0A237B96" w14:textId="2408F25F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3.216,4 </w:t>
            </w:r>
          </w:p>
        </w:tc>
        <w:tc>
          <w:tcPr>
            <w:tcW w:w="1275" w:type="dxa"/>
            <w:vAlign w:val="center"/>
          </w:tcPr>
          <w:p w14:paraId="186758E6" w14:textId="0646DC2B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13.990,7 </w:t>
            </w:r>
          </w:p>
        </w:tc>
      </w:tr>
      <w:tr w:rsidR="009870E5" w:rsidRPr="00B33AC1" w14:paraId="2E5D02E9" w14:textId="77777777" w:rsidTr="009870E5">
        <w:trPr>
          <w:trHeight w:val="227"/>
        </w:trPr>
        <w:tc>
          <w:tcPr>
            <w:tcW w:w="2967" w:type="dxa"/>
            <w:shd w:val="clear" w:color="auto" w:fill="F2DBDB" w:themeFill="accent2" w:themeFillTint="33"/>
            <w:noWrap/>
            <w:vAlign w:val="bottom"/>
          </w:tcPr>
          <w:p w14:paraId="0C095637" w14:textId="7FD360DC" w:rsidR="005A56FF" w:rsidRPr="00B33AC1" w:rsidRDefault="005A56FF" w:rsidP="005A56FF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SPORTSKI OBJEKTI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3D244A" w14:textId="677903D5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A62073" w14:textId="2894F4A5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7.220,5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9378F07" w14:textId="757A37DA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5.801,9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76E2AD" w14:textId="6CBDA532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919,3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2E2C63D" w14:textId="42776ADF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DBDF42" w14:textId="7A4BC2A7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vAlign w:val="center"/>
          </w:tcPr>
          <w:p w14:paraId="3E10E3A8" w14:textId="4777721C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vAlign w:val="center"/>
          </w:tcPr>
          <w:p w14:paraId="28FA8776" w14:textId="4C61764F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vAlign w:val="center"/>
          </w:tcPr>
          <w:p w14:paraId="2E2B9522" w14:textId="5204A23E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4.303,2 </w:t>
            </w:r>
          </w:p>
        </w:tc>
        <w:tc>
          <w:tcPr>
            <w:tcW w:w="1275" w:type="dxa"/>
            <w:vAlign w:val="center"/>
          </w:tcPr>
          <w:p w14:paraId="5904F5F8" w14:textId="16D113CB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18.245,0 </w:t>
            </w:r>
          </w:p>
        </w:tc>
      </w:tr>
      <w:tr w:rsidR="009870E5" w:rsidRPr="00B33AC1" w14:paraId="39F3DDF9" w14:textId="77777777" w:rsidTr="009870E5">
        <w:trPr>
          <w:trHeight w:val="227"/>
        </w:trPr>
        <w:tc>
          <w:tcPr>
            <w:tcW w:w="2967" w:type="dxa"/>
            <w:shd w:val="clear" w:color="auto" w:fill="F2DBDB" w:themeFill="accent2" w:themeFillTint="33"/>
            <w:noWrap/>
            <w:vAlign w:val="bottom"/>
          </w:tcPr>
          <w:p w14:paraId="4B1D6452" w14:textId="6B37DCEB" w:rsidR="005A56FF" w:rsidRPr="00B33AC1" w:rsidRDefault="005A56FF" w:rsidP="005A56FF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POSLOVNI PROSTORI I</w:t>
            </w:r>
            <w:r w:rsidRPr="00B33AC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br/>
              <w:t>STANOVI U VLASNIŠTVU GRADA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19E76BB" w14:textId="6DF12278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3DAEB6" w14:textId="56C4399F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13.864,6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4646099" w14:textId="40E3757C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DA9762" w14:textId="711EDF06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2.360,0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1EE8796" w14:textId="485EE63C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1.075,1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6D43812" w14:textId="7BB36BC7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vAlign w:val="center"/>
          </w:tcPr>
          <w:p w14:paraId="0677D553" w14:textId="2D3AA549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vAlign w:val="center"/>
          </w:tcPr>
          <w:p w14:paraId="3E3F7FE8" w14:textId="3DE39BE4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24.418,2 </w:t>
            </w:r>
          </w:p>
        </w:tc>
        <w:tc>
          <w:tcPr>
            <w:tcW w:w="1134" w:type="dxa"/>
            <w:vAlign w:val="center"/>
          </w:tcPr>
          <w:p w14:paraId="251ACE4F" w14:textId="5FE04069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29.578,8 </w:t>
            </w:r>
          </w:p>
        </w:tc>
        <w:tc>
          <w:tcPr>
            <w:tcW w:w="1275" w:type="dxa"/>
            <w:vAlign w:val="center"/>
          </w:tcPr>
          <w:p w14:paraId="10697D2D" w14:textId="3913DA08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71.296,7 </w:t>
            </w:r>
          </w:p>
        </w:tc>
      </w:tr>
      <w:tr w:rsidR="009870E5" w:rsidRPr="00B33AC1" w14:paraId="5B6929DD" w14:textId="4FCA249A" w:rsidTr="009870E5">
        <w:trPr>
          <w:trHeight w:val="227"/>
        </w:trPr>
        <w:tc>
          <w:tcPr>
            <w:tcW w:w="2967" w:type="dxa"/>
            <w:shd w:val="clear" w:color="auto" w:fill="F2DBDB" w:themeFill="accent2" w:themeFillTint="33"/>
            <w:vAlign w:val="bottom"/>
          </w:tcPr>
          <w:p w14:paraId="13F8BDDF" w14:textId="30BA36F3" w:rsidR="005A56FF" w:rsidRPr="00B33AC1" w:rsidRDefault="005A56FF" w:rsidP="005A56FF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OSTALI OBJEKTI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98BFD9" w14:textId="49A02F3C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04BC47" w14:textId="2140F1D5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BB7BE77" w14:textId="538A3478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312D0CB" w14:textId="780BD35B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24,7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3E0D570" w14:textId="78B83C3F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368ED6C" w14:textId="4EEC3632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vAlign w:val="center"/>
          </w:tcPr>
          <w:p w14:paraId="1099F35E" w14:textId="56E7F900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683,1 </w:t>
            </w:r>
          </w:p>
        </w:tc>
        <w:tc>
          <w:tcPr>
            <w:tcW w:w="1134" w:type="dxa"/>
            <w:vAlign w:val="center"/>
          </w:tcPr>
          <w:p w14:paraId="70182964" w14:textId="1C4850DD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154,2 </w:t>
            </w:r>
          </w:p>
        </w:tc>
        <w:tc>
          <w:tcPr>
            <w:tcW w:w="1134" w:type="dxa"/>
            <w:vAlign w:val="center"/>
          </w:tcPr>
          <w:p w14:paraId="1BF5EBE8" w14:textId="1D52FC4A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556,8 </w:t>
            </w:r>
          </w:p>
        </w:tc>
        <w:tc>
          <w:tcPr>
            <w:tcW w:w="1275" w:type="dxa"/>
            <w:vAlign w:val="center"/>
          </w:tcPr>
          <w:p w14:paraId="18EB18DD" w14:textId="13A559BC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1.418,7 </w:t>
            </w:r>
          </w:p>
        </w:tc>
      </w:tr>
      <w:tr w:rsidR="009870E5" w:rsidRPr="00B33AC1" w14:paraId="73A7D840" w14:textId="0E25A5DD" w:rsidTr="009870E5">
        <w:trPr>
          <w:trHeight w:val="227"/>
        </w:trPr>
        <w:tc>
          <w:tcPr>
            <w:tcW w:w="2967" w:type="dxa"/>
            <w:shd w:val="clear" w:color="auto" w:fill="F2DBDB" w:themeFill="accent2" w:themeFillTint="33"/>
            <w:vAlign w:val="bottom"/>
          </w:tcPr>
          <w:p w14:paraId="6C77F71F" w14:textId="4EA93288" w:rsidR="005A56FF" w:rsidRPr="00B33AC1" w:rsidRDefault="005A56FF" w:rsidP="005A56FF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ZGRADE ČLANICA ZAGREBAČKOG HOLDINGA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150596C" w14:textId="49703346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835323" w14:textId="706BE42F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11.998,9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3192374" w14:textId="761DE485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720CC2" w14:textId="73D4AF7C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1.959,7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0602C5E" w14:textId="415D1AEA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492ED56" w14:textId="6C3381AB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3.793,9 </w:t>
            </w:r>
          </w:p>
        </w:tc>
        <w:tc>
          <w:tcPr>
            <w:tcW w:w="993" w:type="dxa"/>
            <w:vAlign w:val="center"/>
          </w:tcPr>
          <w:p w14:paraId="6C305977" w14:textId="097DA676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vAlign w:val="center"/>
          </w:tcPr>
          <w:p w14:paraId="0AD17D17" w14:textId="3467AAA6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15.606,4 </w:t>
            </w:r>
          </w:p>
        </w:tc>
        <w:tc>
          <w:tcPr>
            <w:tcW w:w="1134" w:type="dxa"/>
            <w:vAlign w:val="center"/>
          </w:tcPr>
          <w:p w14:paraId="611945F4" w14:textId="080A7B79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23.191,6 </w:t>
            </w:r>
          </w:p>
        </w:tc>
        <w:tc>
          <w:tcPr>
            <w:tcW w:w="1275" w:type="dxa"/>
            <w:vAlign w:val="center"/>
          </w:tcPr>
          <w:p w14:paraId="5558BF03" w14:textId="152F8A48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56.550,6 </w:t>
            </w:r>
          </w:p>
        </w:tc>
      </w:tr>
      <w:tr w:rsidR="009870E5" w:rsidRPr="00B33AC1" w14:paraId="7D21E7EB" w14:textId="48A4CAFA" w:rsidTr="009870E5">
        <w:trPr>
          <w:trHeight w:val="227"/>
        </w:trPr>
        <w:tc>
          <w:tcPr>
            <w:tcW w:w="2967" w:type="dxa"/>
            <w:shd w:val="clear" w:color="auto" w:fill="F2DBDB" w:themeFill="accent2" w:themeFillTint="33"/>
            <w:vAlign w:val="bottom"/>
          </w:tcPr>
          <w:p w14:paraId="0920118E" w14:textId="60BB2766" w:rsidR="005A56FF" w:rsidRPr="00B33AC1" w:rsidRDefault="005A56FF" w:rsidP="005A56FF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4E2345" w14:textId="5BD89DE8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475,2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ABC7C4" w14:textId="202EBE80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102.458,7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71B5870" w14:textId="3C4EF996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5.801,9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1C76F0" w14:textId="3CC9B51A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10.368,1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20B9C25" w14:textId="21357679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1.137,9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27211CE" w14:textId="18A42531" w:rsidR="005A56FF" w:rsidRPr="00B33AC1" w:rsidRDefault="005A56FF" w:rsidP="009870E5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4.145,2 </w:t>
            </w:r>
          </w:p>
        </w:tc>
        <w:tc>
          <w:tcPr>
            <w:tcW w:w="993" w:type="dxa"/>
            <w:vAlign w:val="center"/>
          </w:tcPr>
          <w:p w14:paraId="13EA3274" w14:textId="38968B24" w:rsidR="005A56FF" w:rsidRPr="00B33AC1" w:rsidRDefault="005A56FF" w:rsidP="005A56FF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12.103,0 </w:t>
            </w:r>
          </w:p>
        </w:tc>
        <w:tc>
          <w:tcPr>
            <w:tcW w:w="1134" w:type="dxa"/>
            <w:vAlign w:val="center"/>
          </w:tcPr>
          <w:p w14:paraId="3FCAF8DF" w14:textId="0264BD79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101.700,8 </w:t>
            </w:r>
          </w:p>
        </w:tc>
        <w:tc>
          <w:tcPr>
            <w:tcW w:w="1134" w:type="dxa"/>
            <w:vAlign w:val="center"/>
          </w:tcPr>
          <w:p w14:paraId="34DE4998" w14:textId="64F133F5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101.783,6 </w:t>
            </w:r>
          </w:p>
        </w:tc>
        <w:tc>
          <w:tcPr>
            <w:tcW w:w="1275" w:type="dxa"/>
            <w:vAlign w:val="center"/>
          </w:tcPr>
          <w:p w14:paraId="750BC071" w14:textId="6DC572D1" w:rsidR="005A56FF" w:rsidRPr="00B33AC1" w:rsidRDefault="005A56FF" w:rsidP="005A56F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339.974,2 </w:t>
            </w:r>
          </w:p>
        </w:tc>
      </w:tr>
      <w:tr w:rsidR="006C77A1" w:rsidRPr="00B33AC1" w14:paraId="612E1C29" w14:textId="5EE2B745" w:rsidTr="00D97596">
        <w:trPr>
          <w:trHeight w:val="227"/>
        </w:trPr>
        <w:tc>
          <w:tcPr>
            <w:tcW w:w="14165" w:type="dxa"/>
            <w:gridSpan w:val="11"/>
            <w:shd w:val="clear" w:color="auto" w:fill="F2DBDB" w:themeFill="accent2" w:themeFillTint="33"/>
            <w:vAlign w:val="bottom"/>
          </w:tcPr>
          <w:p w14:paraId="3A9DB499" w14:textId="286E0351" w:rsidR="006C77A1" w:rsidRPr="00B33AC1" w:rsidRDefault="006C77A1" w:rsidP="006C77A1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ZGRADE KOMERCIJALNIH I USLUŽNIH DJELATNOSTI</w:t>
            </w:r>
          </w:p>
        </w:tc>
      </w:tr>
      <w:tr w:rsidR="009870E5" w:rsidRPr="00B33AC1" w14:paraId="57180099" w14:textId="4F2625F3" w:rsidTr="009870E5">
        <w:trPr>
          <w:trHeight w:val="227"/>
        </w:trPr>
        <w:tc>
          <w:tcPr>
            <w:tcW w:w="2967" w:type="dxa"/>
            <w:shd w:val="clear" w:color="auto" w:fill="F2DBDB" w:themeFill="accent2" w:themeFillTint="33"/>
            <w:vAlign w:val="bottom"/>
          </w:tcPr>
          <w:p w14:paraId="40FB287C" w14:textId="77777777" w:rsidR="009870E5" w:rsidRPr="00B33AC1" w:rsidRDefault="009870E5" w:rsidP="009870E5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ZGRADE KOMERCIJALNIH I</w:t>
            </w:r>
            <w:r w:rsidRPr="00B33AC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br/>
              <w:t>USLUŽNIH DJELATNOSTI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4D03D8" w14:textId="317A9B17" w:rsidR="009870E5" w:rsidRPr="00B33AC1" w:rsidRDefault="009870E5" w:rsidP="009870E5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3.864,4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997DC3" w14:textId="479C9A4C" w:rsidR="009870E5" w:rsidRPr="00B33AC1" w:rsidRDefault="009870E5" w:rsidP="009870E5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676.166,0 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A7A8B43" w14:textId="5DD82063" w:rsidR="009870E5" w:rsidRPr="00B33AC1" w:rsidRDefault="009870E5" w:rsidP="009870E5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9.333,6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3D790F" w14:textId="475F5A72" w:rsidR="009870E5" w:rsidRPr="00B33AC1" w:rsidRDefault="009870E5" w:rsidP="009870E5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101.774,5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35A07B2" w14:textId="301D9125" w:rsidR="009870E5" w:rsidRPr="00B33AC1" w:rsidRDefault="009870E5" w:rsidP="009870E5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E609F0" w14:textId="79560816" w:rsidR="009870E5" w:rsidRPr="00B33AC1" w:rsidRDefault="009870E5" w:rsidP="009870E5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993" w:type="dxa"/>
            <w:vAlign w:val="center"/>
          </w:tcPr>
          <w:p w14:paraId="65EFEA84" w14:textId="7481376A" w:rsidR="009870E5" w:rsidRPr="00B33AC1" w:rsidRDefault="009870E5" w:rsidP="009870E5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1134" w:type="dxa"/>
            <w:vAlign w:val="center"/>
          </w:tcPr>
          <w:p w14:paraId="0DE8D969" w14:textId="1AF340AF" w:rsidR="009870E5" w:rsidRPr="00B33AC1" w:rsidRDefault="009870E5" w:rsidP="009870E5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515.248,2 </w:t>
            </w:r>
          </w:p>
        </w:tc>
        <w:tc>
          <w:tcPr>
            <w:tcW w:w="1134" w:type="dxa"/>
            <w:vAlign w:val="center"/>
          </w:tcPr>
          <w:p w14:paraId="6013EA8E" w14:textId="01053B37" w:rsidR="009870E5" w:rsidRPr="00B33AC1" w:rsidRDefault="009870E5" w:rsidP="009870E5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754.476,7 </w:t>
            </w:r>
          </w:p>
        </w:tc>
        <w:tc>
          <w:tcPr>
            <w:tcW w:w="1275" w:type="dxa"/>
            <w:vAlign w:val="center"/>
          </w:tcPr>
          <w:p w14:paraId="058AC95A" w14:textId="40BD64F4" w:rsidR="009870E5" w:rsidRPr="00B33AC1" w:rsidRDefault="009870E5" w:rsidP="009870E5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2.060.863,4 </w:t>
            </w:r>
          </w:p>
        </w:tc>
      </w:tr>
      <w:tr w:rsidR="006C77A1" w:rsidRPr="00B33AC1" w14:paraId="506CCCA6" w14:textId="385B2EA7" w:rsidTr="00D97596">
        <w:trPr>
          <w:trHeight w:val="227"/>
        </w:trPr>
        <w:tc>
          <w:tcPr>
            <w:tcW w:w="14165" w:type="dxa"/>
            <w:gridSpan w:val="11"/>
            <w:shd w:val="clear" w:color="auto" w:fill="F2DBDB" w:themeFill="accent2" w:themeFillTint="33"/>
            <w:vAlign w:val="center"/>
          </w:tcPr>
          <w:p w14:paraId="1D1995E9" w14:textId="3DDB696A" w:rsidR="006C77A1" w:rsidRPr="00B33AC1" w:rsidRDefault="006C77A1" w:rsidP="006C77A1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STAMBENE ZGRADE - KUĆANSTVA</w:t>
            </w:r>
          </w:p>
        </w:tc>
      </w:tr>
      <w:tr w:rsidR="009870E5" w:rsidRPr="00B33AC1" w14:paraId="6D5F2593" w14:textId="7998CBEE" w:rsidTr="009870E5">
        <w:trPr>
          <w:trHeight w:val="227"/>
        </w:trPr>
        <w:tc>
          <w:tcPr>
            <w:tcW w:w="2967" w:type="dxa"/>
            <w:shd w:val="clear" w:color="auto" w:fill="F2DBDB" w:themeFill="accent2" w:themeFillTint="33"/>
            <w:vAlign w:val="bottom"/>
          </w:tcPr>
          <w:p w14:paraId="78F3CE20" w14:textId="77777777" w:rsidR="009870E5" w:rsidRPr="00B33AC1" w:rsidRDefault="009870E5" w:rsidP="009E5514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KUĆANSTVA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C3788F4" w14:textId="4F14E8CA" w:rsidR="009870E5" w:rsidRPr="00B33AC1" w:rsidRDefault="009870E5" w:rsidP="009E55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>117.857,6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98DBEB3" w14:textId="32DD02FE" w:rsidR="009870E5" w:rsidRPr="00B33AC1" w:rsidRDefault="009870E5" w:rsidP="009E55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>848.209,3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256C626D" w14:textId="63C88D08" w:rsidR="009870E5" w:rsidRPr="00B33AC1" w:rsidRDefault="009870E5" w:rsidP="009E55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DD9AC80" w14:textId="7C14AC68" w:rsidR="009870E5" w:rsidRPr="00B33AC1" w:rsidRDefault="009870E5" w:rsidP="009E55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>192.428,4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B10BA7A" w14:textId="6DFD0F2B" w:rsidR="009870E5" w:rsidRPr="00B33AC1" w:rsidRDefault="009870E5" w:rsidP="009E55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>228.515,5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6BCE88B3" w14:textId="7AED0841" w:rsidR="009870E5" w:rsidRPr="00B33AC1" w:rsidRDefault="00A749A5" w:rsidP="009E55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14:paraId="51A237FC" w14:textId="726290D5" w:rsidR="009870E5" w:rsidRPr="00B33AC1" w:rsidRDefault="00A749A5" w:rsidP="009E55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F9AE97E" w14:textId="74CD325B" w:rsidR="009870E5" w:rsidRPr="00B33AC1" w:rsidRDefault="00A749A5" w:rsidP="009E55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>1.230.640,9</w:t>
            </w:r>
          </w:p>
        </w:tc>
        <w:tc>
          <w:tcPr>
            <w:tcW w:w="1134" w:type="dxa"/>
          </w:tcPr>
          <w:p w14:paraId="4D92E28E" w14:textId="7716CB65" w:rsidR="009870E5" w:rsidRPr="00B33AC1" w:rsidRDefault="00A749A5" w:rsidP="009E55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>758.592,4</w:t>
            </w:r>
          </w:p>
        </w:tc>
        <w:tc>
          <w:tcPr>
            <w:tcW w:w="1275" w:type="dxa"/>
          </w:tcPr>
          <w:p w14:paraId="75D463D1" w14:textId="10E3E439" w:rsidR="009870E5" w:rsidRPr="00B33AC1" w:rsidRDefault="00A749A5" w:rsidP="009E5514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>3.376.244,1</w:t>
            </w:r>
          </w:p>
        </w:tc>
      </w:tr>
      <w:tr w:rsidR="00B33AC1" w:rsidRPr="00B33AC1" w14:paraId="68149A00" w14:textId="1206F5F2" w:rsidTr="00F44A1E">
        <w:trPr>
          <w:trHeight w:val="227"/>
        </w:trPr>
        <w:tc>
          <w:tcPr>
            <w:tcW w:w="2967" w:type="dxa"/>
            <w:shd w:val="clear" w:color="auto" w:fill="C6D9F1" w:themeFill="text2" w:themeFillTint="33"/>
            <w:vAlign w:val="center"/>
          </w:tcPr>
          <w:p w14:paraId="374EABC4" w14:textId="77777777" w:rsidR="00A749A5" w:rsidRPr="00B33AC1" w:rsidRDefault="00A749A5" w:rsidP="00A749A5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33AC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992" w:type="dxa"/>
            <w:shd w:val="clear" w:color="auto" w:fill="C6D9F1" w:themeFill="text2" w:themeFillTint="33"/>
            <w:noWrap/>
          </w:tcPr>
          <w:p w14:paraId="602047EE" w14:textId="11EDF5EC" w:rsidR="00A749A5" w:rsidRPr="00B33AC1" w:rsidRDefault="00A749A5" w:rsidP="00A749A5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122.197</w:t>
            </w:r>
          </w:p>
        </w:tc>
        <w:tc>
          <w:tcPr>
            <w:tcW w:w="1134" w:type="dxa"/>
            <w:shd w:val="clear" w:color="auto" w:fill="C6D9F1" w:themeFill="text2" w:themeFillTint="33"/>
            <w:noWrap/>
          </w:tcPr>
          <w:p w14:paraId="51746B79" w14:textId="63765208" w:rsidR="00A749A5" w:rsidRPr="00B33AC1" w:rsidRDefault="00A749A5" w:rsidP="00A749A5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1.626.834</w:t>
            </w:r>
          </w:p>
        </w:tc>
        <w:tc>
          <w:tcPr>
            <w:tcW w:w="993" w:type="dxa"/>
            <w:shd w:val="clear" w:color="auto" w:fill="C6D9F1" w:themeFill="text2" w:themeFillTint="33"/>
            <w:noWrap/>
          </w:tcPr>
          <w:p w14:paraId="7A4BDE04" w14:textId="66B9D0A4" w:rsidR="00A749A5" w:rsidRPr="00B33AC1" w:rsidRDefault="00A749A5" w:rsidP="00A749A5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15.135,5 </w:t>
            </w:r>
          </w:p>
        </w:tc>
        <w:tc>
          <w:tcPr>
            <w:tcW w:w="1134" w:type="dxa"/>
            <w:shd w:val="clear" w:color="auto" w:fill="C6D9F1" w:themeFill="text2" w:themeFillTint="33"/>
            <w:noWrap/>
          </w:tcPr>
          <w:p w14:paraId="4B913038" w14:textId="25AD0CDD" w:rsidR="00A749A5" w:rsidRPr="00B33AC1" w:rsidRDefault="00A749A5" w:rsidP="00A749A5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304.571 </w:t>
            </w:r>
          </w:p>
        </w:tc>
        <w:tc>
          <w:tcPr>
            <w:tcW w:w="1559" w:type="dxa"/>
            <w:shd w:val="clear" w:color="auto" w:fill="C6D9F1" w:themeFill="text2" w:themeFillTint="33"/>
            <w:noWrap/>
          </w:tcPr>
          <w:p w14:paraId="1BF3BC6C" w14:textId="0E041047" w:rsidR="00A749A5" w:rsidRPr="00B33AC1" w:rsidRDefault="00A749A5" w:rsidP="00A749A5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229.653,4 </w:t>
            </w:r>
          </w:p>
        </w:tc>
        <w:tc>
          <w:tcPr>
            <w:tcW w:w="850" w:type="dxa"/>
            <w:shd w:val="clear" w:color="auto" w:fill="C6D9F1" w:themeFill="text2" w:themeFillTint="33"/>
            <w:noWrap/>
          </w:tcPr>
          <w:p w14:paraId="70903A2C" w14:textId="76CD1DA4" w:rsidR="00A749A5" w:rsidRPr="00B33AC1" w:rsidRDefault="00A749A5" w:rsidP="00A749A5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4.145,2 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7ECAFC84" w14:textId="137DF8C8" w:rsidR="00A749A5" w:rsidRPr="00B33AC1" w:rsidRDefault="00A749A5" w:rsidP="00A749A5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12.103 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0BFA7252" w14:textId="4275556F" w:rsidR="00A749A5" w:rsidRPr="00B33AC1" w:rsidRDefault="00A749A5" w:rsidP="00A749A5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1.847.590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1F5A610C" w14:textId="32BC2466" w:rsidR="00A749A5" w:rsidRPr="00B33AC1" w:rsidRDefault="00A749A5" w:rsidP="00A749A5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1.614.853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3015F3AC" w14:textId="30DFDAC8" w:rsidR="00A749A5" w:rsidRPr="00B33AC1" w:rsidRDefault="00A749A5" w:rsidP="00A749A5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5.777.081,8 </w:t>
            </w:r>
          </w:p>
        </w:tc>
      </w:tr>
    </w:tbl>
    <w:p w14:paraId="7964E11E" w14:textId="77777777" w:rsidR="009E5514" w:rsidRPr="00C844DE" w:rsidRDefault="009E5514" w:rsidP="009E5514">
      <w:r w:rsidRPr="00C844DE">
        <w:br w:type="page"/>
      </w:r>
      <w:bookmarkStart w:id="46" w:name="_Toc251161365"/>
    </w:p>
    <w:p w14:paraId="04E128F0" w14:textId="77777777" w:rsidR="004F7670" w:rsidRDefault="004F7670" w:rsidP="00985F22">
      <w:pPr>
        <w:pStyle w:val="Caption"/>
      </w:pPr>
      <w:bookmarkStart w:id="47" w:name="_Toc251924041"/>
      <w:bookmarkStart w:id="48" w:name="_Toc523147960"/>
    </w:p>
    <w:p w14:paraId="2E1D240D" w14:textId="4CEC2B3F" w:rsidR="009E5514" w:rsidRDefault="00985F22" w:rsidP="00985F22">
      <w:pPr>
        <w:pStyle w:val="Caption"/>
      </w:pPr>
      <w:r w:rsidRPr="00C844DE">
        <w:t xml:space="preserve">Tablica </w:t>
      </w:r>
      <w:r w:rsidRPr="00C844DE">
        <w:fldChar w:fldCharType="begin"/>
      </w:r>
      <w:r w:rsidRPr="00C844DE">
        <w:instrText xml:space="preserve"> STYLEREF 1 \s </w:instrText>
      </w:r>
      <w:r w:rsidRPr="00C844DE">
        <w:fldChar w:fldCharType="separate"/>
      </w:r>
      <w:r w:rsidRPr="00C844DE">
        <w:rPr>
          <w:noProof/>
        </w:rPr>
        <w:t>1</w:t>
      </w:r>
      <w:r w:rsidRPr="00C844DE">
        <w:fldChar w:fldCharType="end"/>
      </w:r>
      <w:r w:rsidRPr="00C844DE">
        <w:t>.</w:t>
      </w:r>
      <w:r w:rsidRPr="00C844DE">
        <w:fldChar w:fldCharType="begin"/>
      </w:r>
      <w:r w:rsidRPr="00C844DE">
        <w:instrText xml:space="preserve"> SEQ Tablica \* ARABIC \s 1 </w:instrText>
      </w:r>
      <w:r w:rsidRPr="00C844DE">
        <w:fldChar w:fldCharType="separate"/>
      </w:r>
      <w:r w:rsidRPr="00C844DE">
        <w:rPr>
          <w:noProof/>
        </w:rPr>
        <w:t>11</w:t>
      </w:r>
      <w:r w:rsidRPr="00C844DE">
        <w:fldChar w:fldCharType="end"/>
      </w:r>
      <w:r w:rsidRPr="00C844DE">
        <w:t xml:space="preserve">: </w:t>
      </w:r>
      <w:r w:rsidR="009E5514" w:rsidRPr="00C844DE">
        <w:t>Projekcija emisije CO</w:t>
      </w:r>
      <w:r w:rsidR="009E5514" w:rsidRPr="00C844DE">
        <w:rPr>
          <w:vertAlign w:val="subscript"/>
        </w:rPr>
        <w:t>2</w:t>
      </w:r>
      <w:r w:rsidR="009E5514" w:rsidRPr="00C844DE">
        <w:t xml:space="preserve"> scenarija s mjerama sektora zgradarstvo</w:t>
      </w:r>
      <w:bookmarkEnd w:id="46"/>
      <w:bookmarkEnd w:id="47"/>
      <w:bookmarkEnd w:id="48"/>
    </w:p>
    <w:p w14:paraId="1B43E23C" w14:textId="77777777" w:rsidR="004F7670" w:rsidRPr="004F7670" w:rsidRDefault="004F7670" w:rsidP="004F7670">
      <w:pPr>
        <w:rPr>
          <w:lang w:val="en-GB" w:eastAsia="hr-HR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3483"/>
        <w:gridCol w:w="1578"/>
        <w:gridCol w:w="669"/>
        <w:gridCol w:w="808"/>
        <w:gridCol w:w="1141"/>
        <w:gridCol w:w="1604"/>
        <w:gridCol w:w="990"/>
      </w:tblGrid>
      <w:tr w:rsidR="009E5514" w:rsidRPr="00C844DE" w14:paraId="0EFDFACE" w14:textId="77777777" w:rsidTr="000F2E4F">
        <w:trPr>
          <w:trHeight w:val="227"/>
          <w:jc w:val="center"/>
        </w:trPr>
        <w:tc>
          <w:tcPr>
            <w:tcW w:w="0" w:type="auto"/>
            <w:vMerge w:val="restart"/>
            <w:shd w:val="clear" w:color="auto" w:fill="C6D9F1" w:themeFill="text2" w:themeFillTint="33"/>
            <w:noWrap/>
            <w:vAlign w:val="center"/>
          </w:tcPr>
          <w:p w14:paraId="2EFCCCC8" w14:textId="77777777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b/>
                <w:bCs/>
                <w:sz w:val="18"/>
                <w:szCs w:val="20"/>
                <w:lang w:eastAsia="hr-HR"/>
              </w:rPr>
              <w:t>KATEGORIJA</w:t>
            </w:r>
          </w:p>
        </w:tc>
        <w:tc>
          <w:tcPr>
            <w:tcW w:w="0" w:type="auto"/>
            <w:gridSpan w:val="6"/>
            <w:shd w:val="clear" w:color="auto" w:fill="C6D9F1" w:themeFill="text2" w:themeFillTint="33"/>
            <w:noWrap/>
            <w:vAlign w:val="center"/>
          </w:tcPr>
          <w:p w14:paraId="3348E821" w14:textId="1B3C7FBB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b/>
                <w:bCs/>
                <w:sz w:val="18"/>
                <w:szCs w:val="20"/>
                <w:lang w:eastAsia="hr-HR"/>
              </w:rPr>
              <w:t>Emisija t CO</w:t>
            </w:r>
            <w:r w:rsidRPr="00C844DE">
              <w:rPr>
                <w:b/>
                <w:bCs/>
                <w:sz w:val="18"/>
                <w:szCs w:val="20"/>
                <w:vertAlign w:val="subscript"/>
                <w:lang w:eastAsia="hr-HR"/>
              </w:rPr>
              <w:t>2</w:t>
            </w:r>
            <w:r w:rsidRPr="00C844DE">
              <w:rPr>
                <w:b/>
                <w:bCs/>
                <w:sz w:val="18"/>
                <w:szCs w:val="20"/>
                <w:lang w:eastAsia="hr-HR"/>
              </w:rPr>
              <w:t xml:space="preserve"> </w:t>
            </w:r>
            <w:r w:rsidR="006C77A1">
              <w:rPr>
                <w:b/>
                <w:bCs/>
                <w:sz w:val="18"/>
                <w:szCs w:val="20"/>
                <w:lang w:eastAsia="hr-HR"/>
              </w:rPr>
              <w:t xml:space="preserve"> - </w:t>
            </w:r>
            <w:r w:rsidRPr="00C844DE">
              <w:rPr>
                <w:b/>
                <w:bCs/>
                <w:sz w:val="18"/>
                <w:szCs w:val="20"/>
                <w:lang w:eastAsia="hr-HR"/>
              </w:rPr>
              <w:t>Scenarij s mjerama, 20</w:t>
            </w:r>
            <w:r w:rsidR="00492328" w:rsidRPr="00C844DE">
              <w:rPr>
                <w:b/>
                <w:bCs/>
                <w:sz w:val="18"/>
                <w:szCs w:val="20"/>
                <w:lang w:eastAsia="hr-HR"/>
              </w:rPr>
              <w:t>3</w:t>
            </w:r>
            <w:r w:rsidRPr="00C844DE">
              <w:rPr>
                <w:b/>
                <w:bCs/>
                <w:sz w:val="18"/>
                <w:szCs w:val="20"/>
                <w:lang w:eastAsia="hr-HR"/>
              </w:rPr>
              <w:t>0.</w:t>
            </w:r>
          </w:p>
        </w:tc>
      </w:tr>
      <w:tr w:rsidR="009E5514" w:rsidRPr="00C844DE" w14:paraId="04104C48" w14:textId="77777777" w:rsidTr="000F2E4F">
        <w:trPr>
          <w:trHeight w:val="227"/>
          <w:jc w:val="center"/>
        </w:trPr>
        <w:tc>
          <w:tcPr>
            <w:tcW w:w="0" w:type="auto"/>
            <w:vMerge/>
            <w:shd w:val="clear" w:color="auto" w:fill="C6D9F1" w:themeFill="text2" w:themeFillTint="33"/>
            <w:vAlign w:val="center"/>
          </w:tcPr>
          <w:p w14:paraId="408B68E2" w14:textId="77777777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18"/>
                <w:szCs w:val="20"/>
                <w:lang w:eastAsia="hr-HR"/>
              </w:rPr>
            </w:pP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3F437AD9" w14:textId="2A5C309A" w:rsidR="009E5514" w:rsidRPr="00C844DE" w:rsidRDefault="00B33AC1" w:rsidP="009E5514">
            <w:pPr>
              <w:spacing w:after="0"/>
              <w:jc w:val="center"/>
              <w:rPr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b/>
                <w:bCs/>
                <w:sz w:val="18"/>
                <w:szCs w:val="20"/>
                <w:lang w:eastAsia="hr-HR"/>
              </w:rPr>
              <w:t xml:space="preserve">Toplinska energija 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1ACC9B05" w14:textId="07FD979F" w:rsidR="009E5514" w:rsidRPr="00C844DE" w:rsidRDefault="00B33AC1" w:rsidP="009E5514">
            <w:pPr>
              <w:spacing w:after="0"/>
              <w:jc w:val="center"/>
              <w:rPr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b/>
                <w:bCs/>
                <w:sz w:val="18"/>
                <w:szCs w:val="20"/>
                <w:lang w:eastAsia="hr-HR"/>
              </w:rPr>
              <w:t>UNP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3663CD88" w14:textId="093A7384" w:rsidR="009E5514" w:rsidRPr="00C844DE" w:rsidRDefault="00B33AC1" w:rsidP="009E5514">
            <w:pPr>
              <w:spacing w:after="0"/>
              <w:jc w:val="center"/>
              <w:rPr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b/>
                <w:bCs/>
                <w:sz w:val="18"/>
                <w:szCs w:val="20"/>
                <w:lang w:eastAsia="hr-HR"/>
              </w:rPr>
              <w:t xml:space="preserve">Lož ulje 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2DD0B585" w14:textId="226E5769" w:rsidR="009E5514" w:rsidRPr="00C844DE" w:rsidRDefault="00B33AC1" w:rsidP="009E5514">
            <w:pPr>
              <w:spacing w:after="0"/>
              <w:jc w:val="center"/>
              <w:rPr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b/>
                <w:bCs/>
                <w:sz w:val="18"/>
                <w:szCs w:val="20"/>
                <w:lang w:eastAsia="hr-HR"/>
              </w:rPr>
              <w:t>Prirodni plin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3AD0845C" w14:textId="2DC13BB2" w:rsidR="009E5514" w:rsidRPr="00C844DE" w:rsidRDefault="00B33AC1" w:rsidP="009E5514">
            <w:pPr>
              <w:spacing w:after="0"/>
              <w:jc w:val="center"/>
              <w:rPr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b/>
                <w:bCs/>
                <w:sz w:val="18"/>
                <w:szCs w:val="20"/>
                <w:lang w:eastAsia="hr-HR"/>
              </w:rPr>
              <w:t>Električna energija</w:t>
            </w:r>
          </w:p>
        </w:tc>
        <w:tc>
          <w:tcPr>
            <w:tcW w:w="0" w:type="auto"/>
            <w:shd w:val="clear" w:color="auto" w:fill="C6D9F1" w:themeFill="text2" w:themeFillTint="33"/>
            <w:vAlign w:val="center"/>
          </w:tcPr>
          <w:p w14:paraId="6C729D7A" w14:textId="77777777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b/>
                <w:bCs/>
                <w:sz w:val="18"/>
                <w:szCs w:val="20"/>
                <w:lang w:eastAsia="hr-HR"/>
              </w:rPr>
              <w:t>Ukupno</w:t>
            </w:r>
          </w:p>
        </w:tc>
      </w:tr>
      <w:tr w:rsidR="009F2959" w:rsidRPr="00C844DE" w14:paraId="6CF7779E" w14:textId="77777777" w:rsidTr="00FC2FD4">
        <w:trPr>
          <w:trHeight w:val="227"/>
          <w:jc w:val="center"/>
        </w:trPr>
        <w:tc>
          <w:tcPr>
            <w:tcW w:w="0" w:type="auto"/>
            <w:gridSpan w:val="7"/>
            <w:shd w:val="clear" w:color="auto" w:fill="DAEEF3" w:themeFill="accent5" w:themeFillTint="33"/>
            <w:noWrap/>
            <w:vAlign w:val="bottom"/>
          </w:tcPr>
          <w:p w14:paraId="5F76D5DD" w14:textId="12939283" w:rsidR="009F2959" w:rsidRPr="00C844DE" w:rsidRDefault="009F2959" w:rsidP="009E5514">
            <w:pPr>
              <w:spacing w:after="0"/>
              <w:rPr>
                <w:sz w:val="18"/>
                <w:szCs w:val="20"/>
              </w:rPr>
            </w:pPr>
            <w:r w:rsidRPr="00C844DE">
              <w:rPr>
                <w:b/>
                <w:bCs/>
                <w:sz w:val="18"/>
                <w:szCs w:val="20"/>
                <w:lang w:eastAsia="hr-HR"/>
              </w:rPr>
              <w:t>STAMBENE I JAVNE ZGRADE U VLASNIŠTVU GRADA</w:t>
            </w:r>
          </w:p>
        </w:tc>
      </w:tr>
      <w:tr w:rsidR="00B33AC1" w:rsidRPr="00C844DE" w14:paraId="0ABA03B3" w14:textId="77777777" w:rsidTr="000F2E4F">
        <w:trPr>
          <w:trHeight w:val="227"/>
          <w:jc w:val="center"/>
        </w:trPr>
        <w:tc>
          <w:tcPr>
            <w:tcW w:w="0" w:type="auto"/>
            <w:shd w:val="clear" w:color="auto" w:fill="F2DBDB" w:themeFill="accent2" w:themeFillTint="33"/>
            <w:noWrap/>
            <w:vAlign w:val="bottom"/>
          </w:tcPr>
          <w:p w14:paraId="6CB4DDA9" w14:textId="0041F723" w:rsidR="00B33AC1" w:rsidRPr="00C844DE" w:rsidRDefault="00B33AC1" w:rsidP="00B33AC1">
            <w:pPr>
              <w:spacing w:after="0"/>
              <w:rPr>
                <w:sz w:val="18"/>
                <w:szCs w:val="20"/>
                <w:lang w:eastAsia="hr-HR"/>
              </w:rPr>
            </w:pPr>
            <w:r w:rsidRPr="005A56FF">
              <w:rPr>
                <w:rFonts w:asciiTheme="minorHAnsi" w:hAnsiTheme="minorHAnsi"/>
                <w:sz w:val="18"/>
                <w:szCs w:val="20"/>
                <w:lang w:eastAsia="hr-HR"/>
              </w:rPr>
              <w:t>ŠKOLSTVO</w:t>
            </w:r>
          </w:p>
        </w:tc>
        <w:tc>
          <w:tcPr>
            <w:tcW w:w="0" w:type="auto"/>
            <w:shd w:val="clear" w:color="auto" w:fill="auto"/>
            <w:noWrap/>
          </w:tcPr>
          <w:p w14:paraId="71A88092" w14:textId="5AFCB9A7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5.608,5 </w:t>
            </w:r>
          </w:p>
        </w:tc>
        <w:tc>
          <w:tcPr>
            <w:tcW w:w="0" w:type="auto"/>
            <w:shd w:val="clear" w:color="auto" w:fill="auto"/>
            <w:noWrap/>
          </w:tcPr>
          <w:p w14:paraId="68595BB2" w14:textId="2C6B32E1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11,8 </w:t>
            </w:r>
          </w:p>
        </w:tc>
        <w:tc>
          <w:tcPr>
            <w:tcW w:w="0" w:type="auto"/>
            <w:shd w:val="clear" w:color="auto" w:fill="auto"/>
            <w:noWrap/>
          </w:tcPr>
          <w:p w14:paraId="471FA2D7" w14:textId="278BBB34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2.956,7 </w:t>
            </w:r>
          </w:p>
        </w:tc>
        <w:tc>
          <w:tcPr>
            <w:tcW w:w="0" w:type="auto"/>
            <w:shd w:val="clear" w:color="auto" w:fill="auto"/>
            <w:noWrap/>
          </w:tcPr>
          <w:p w14:paraId="23B6F084" w14:textId="36998F16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5.946,0 </w:t>
            </w:r>
          </w:p>
        </w:tc>
        <w:tc>
          <w:tcPr>
            <w:tcW w:w="0" w:type="auto"/>
            <w:shd w:val="clear" w:color="auto" w:fill="auto"/>
            <w:noWrap/>
          </w:tcPr>
          <w:p w14:paraId="3C35CCB3" w14:textId="3C1306A0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2.181,6 </w:t>
            </w:r>
          </w:p>
        </w:tc>
        <w:tc>
          <w:tcPr>
            <w:tcW w:w="0" w:type="auto"/>
            <w:shd w:val="clear" w:color="auto" w:fill="auto"/>
            <w:noWrap/>
          </w:tcPr>
          <w:p w14:paraId="76FAB336" w14:textId="40F1F47A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16.704,7 </w:t>
            </w:r>
          </w:p>
        </w:tc>
      </w:tr>
      <w:tr w:rsidR="00B33AC1" w:rsidRPr="00C844DE" w14:paraId="3A66B103" w14:textId="77777777" w:rsidTr="000F2E4F">
        <w:trPr>
          <w:trHeight w:val="227"/>
          <w:jc w:val="center"/>
        </w:trPr>
        <w:tc>
          <w:tcPr>
            <w:tcW w:w="0" w:type="auto"/>
            <w:shd w:val="clear" w:color="auto" w:fill="F2DBDB" w:themeFill="accent2" w:themeFillTint="33"/>
            <w:noWrap/>
            <w:vAlign w:val="bottom"/>
          </w:tcPr>
          <w:p w14:paraId="1D2C9EDB" w14:textId="48C53854" w:rsidR="00B33AC1" w:rsidRPr="00C844DE" w:rsidRDefault="00B33AC1" w:rsidP="00B33AC1">
            <w:pPr>
              <w:spacing w:after="0"/>
              <w:rPr>
                <w:sz w:val="18"/>
                <w:szCs w:val="20"/>
                <w:lang w:eastAsia="hr-HR"/>
              </w:rPr>
            </w:pPr>
            <w:r w:rsidRPr="005A56FF">
              <w:rPr>
                <w:rFonts w:asciiTheme="minorHAnsi" w:hAnsiTheme="minorHAnsi"/>
                <w:sz w:val="18"/>
                <w:szCs w:val="20"/>
                <w:lang w:eastAsia="hr-HR"/>
              </w:rPr>
              <w:t>ZDRAVSTVO</w:t>
            </w:r>
          </w:p>
        </w:tc>
        <w:tc>
          <w:tcPr>
            <w:tcW w:w="0" w:type="auto"/>
            <w:shd w:val="clear" w:color="auto" w:fill="auto"/>
            <w:noWrap/>
          </w:tcPr>
          <w:p w14:paraId="53D6ED35" w14:textId="1D3CC9AF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2.767,9 </w:t>
            </w:r>
          </w:p>
        </w:tc>
        <w:tc>
          <w:tcPr>
            <w:tcW w:w="0" w:type="auto"/>
            <w:shd w:val="clear" w:color="auto" w:fill="auto"/>
            <w:noWrap/>
          </w:tcPr>
          <w:p w14:paraId="7756E630" w14:textId="4011FE7D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80,4 </w:t>
            </w:r>
          </w:p>
        </w:tc>
        <w:tc>
          <w:tcPr>
            <w:tcW w:w="0" w:type="auto"/>
            <w:shd w:val="clear" w:color="auto" w:fill="auto"/>
            <w:noWrap/>
          </w:tcPr>
          <w:p w14:paraId="5BC9BAC5" w14:textId="0D5CD8EE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0" w:type="auto"/>
            <w:shd w:val="clear" w:color="auto" w:fill="auto"/>
            <w:noWrap/>
          </w:tcPr>
          <w:p w14:paraId="650EF0CE" w14:textId="3DFADBEE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3.821,6 </w:t>
            </w:r>
          </w:p>
        </w:tc>
        <w:tc>
          <w:tcPr>
            <w:tcW w:w="0" w:type="auto"/>
            <w:shd w:val="clear" w:color="auto" w:fill="auto"/>
            <w:noWrap/>
          </w:tcPr>
          <w:p w14:paraId="0938F57E" w14:textId="5BD41F83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1.505,0 </w:t>
            </w:r>
          </w:p>
        </w:tc>
        <w:tc>
          <w:tcPr>
            <w:tcW w:w="0" w:type="auto"/>
            <w:shd w:val="clear" w:color="auto" w:fill="auto"/>
            <w:noWrap/>
          </w:tcPr>
          <w:p w14:paraId="692E9067" w14:textId="73C9CD90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8.174,9 </w:t>
            </w:r>
          </w:p>
        </w:tc>
      </w:tr>
      <w:tr w:rsidR="00B33AC1" w:rsidRPr="00C844DE" w14:paraId="2ADB64D8" w14:textId="77777777" w:rsidTr="000F2E4F">
        <w:trPr>
          <w:trHeight w:val="227"/>
          <w:jc w:val="center"/>
        </w:trPr>
        <w:tc>
          <w:tcPr>
            <w:tcW w:w="0" w:type="auto"/>
            <w:shd w:val="clear" w:color="auto" w:fill="F2DBDB" w:themeFill="accent2" w:themeFillTint="33"/>
            <w:noWrap/>
            <w:vAlign w:val="bottom"/>
          </w:tcPr>
          <w:p w14:paraId="10A181A8" w14:textId="4225BA54" w:rsidR="00B33AC1" w:rsidRPr="00C844DE" w:rsidRDefault="00B33AC1" w:rsidP="00B33AC1">
            <w:pPr>
              <w:spacing w:after="0"/>
              <w:rPr>
                <w:sz w:val="18"/>
                <w:szCs w:val="20"/>
                <w:lang w:eastAsia="hr-HR"/>
              </w:rPr>
            </w:pPr>
            <w:r w:rsidRPr="005A56FF">
              <w:rPr>
                <w:rFonts w:asciiTheme="minorHAnsi" w:hAnsiTheme="minorHAnsi"/>
                <w:sz w:val="18"/>
                <w:szCs w:val="20"/>
                <w:lang w:eastAsia="hr-HR"/>
              </w:rPr>
              <w:t xml:space="preserve">KULTURA </w:t>
            </w:r>
          </w:p>
        </w:tc>
        <w:tc>
          <w:tcPr>
            <w:tcW w:w="0" w:type="auto"/>
            <w:shd w:val="clear" w:color="auto" w:fill="auto"/>
            <w:noWrap/>
          </w:tcPr>
          <w:p w14:paraId="1EF7BB09" w14:textId="1FDFF983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470,2 </w:t>
            </w:r>
          </w:p>
        </w:tc>
        <w:tc>
          <w:tcPr>
            <w:tcW w:w="0" w:type="auto"/>
            <w:shd w:val="clear" w:color="auto" w:fill="auto"/>
            <w:noWrap/>
          </w:tcPr>
          <w:p w14:paraId="20CF1A2B" w14:textId="6E73D527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0" w:type="auto"/>
            <w:shd w:val="clear" w:color="auto" w:fill="auto"/>
            <w:noWrap/>
          </w:tcPr>
          <w:p w14:paraId="442BAB8D" w14:textId="6CC52CB4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0" w:type="auto"/>
            <w:shd w:val="clear" w:color="auto" w:fill="auto"/>
            <w:noWrap/>
          </w:tcPr>
          <w:p w14:paraId="5A612872" w14:textId="6350F930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1.439,4 </w:t>
            </w:r>
          </w:p>
        </w:tc>
        <w:tc>
          <w:tcPr>
            <w:tcW w:w="0" w:type="auto"/>
            <w:shd w:val="clear" w:color="auto" w:fill="auto"/>
            <w:noWrap/>
          </w:tcPr>
          <w:p w14:paraId="5C5990A7" w14:textId="347493C2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610,1 </w:t>
            </w:r>
          </w:p>
        </w:tc>
        <w:tc>
          <w:tcPr>
            <w:tcW w:w="0" w:type="auto"/>
            <w:shd w:val="clear" w:color="auto" w:fill="auto"/>
            <w:noWrap/>
          </w:tcPr>
          <w:p w14:paraId="730F3E71" w14:textId="775553D6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2.519,7 </w:t>
            </w:r>
          </w:p>
        </w:tc>
      </w:tr>
      <w:tr w:rsidR="00B33AC1" w:rsidRPr="00C844DE" w14:paraId="620BEC26" w14:textId="77777777" w:rsidTr="000F2E4F">
        <w:trPr>
          <w:trHeight w:val="227"/>
          <w:jc w:val="center"/>
        </w:trPr>
        <w:tc>
          <w:tcPr>
            <w:tcW w:w="0" w:type="auto"/>
            <w:shd w:val="clear" w:color="auto" w:fill="F2DBDB" w:themeFill="accent2" w:themeFillTint="33"/>
            <w:noWrap/>
            <w:vAlign w:val="bottom"/>
          </w:tcPr>
          <w:p w14:paraId="3DB88C9C" w14:textId="4C4A9350" w:rsidR="00B33AC1" w:rsidRPr="00C844DE" w:rsidRDefault="00B33AC1" w:rsidP="00B33AC1">
            <w:pPr>
              <w:spacing w:after="0"/>
              <w:rPr>
                <w:sz w:val="18"/>
                <w:szCs w:val="20"/>
                <w:lang w:eastAsia="hr-HR"/>
              </w:rPr>
            </w:pPr>
            <w:r w:rsidRPr="005A56FF">
              <w:rPr>
                <w:rFonts w:asciiTheme="minorHAnsi" w:hAnsiTheme="minorHAnsi"/>
                <w:sz w:val="18"/>
                <w:szCs w:val="20"/>
                <w:lang w:eastAsia="hr-HR"/>
              </w:rPr>
              <w:t>UPRAVA</w:t>
            </w:r>
          </w:p>
        </w:tc>
        <w:tc>
          <w:tcPr>
            <w:tcW w:w="0" w:type="auto"/>
            <w:shd w:val="clear" w:color="auto" w:fill="auto"/>
            <w:noWrap/>
          </w:tcPr>
          <w:p w14:paraId="6BF703DA" w14:textId="1F7E3B32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614,7 </w:t>
            </w:r>
          </w:p>
        </w:tc>
        <w:tc>
          <w:tcPr>
            <w:tcW w:w="0" w:type="auto"/>
            <w:shd w:val="clear" w:color="auto" w:fill="auto"/>
            <w:noWrap/>
          </w:tcPr>
          <w:p w14:paraId="7E5BB176" w14:textId="48B1A9C8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0" w:type="auto"/>
            <w:shd w:val="clear" w:color="auto" w:fill="auto"/>
            <w:noWrap/>
          </w:tcPr>
          <w:p w14:paraId="1EB3F208" w14:textId="62CB3578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26,0 </w:t>
            </w:r>
          </w:p>
        </w:tc>
        <w:tc>
          <w:tcPr>
            <w:tcW w:w="0" w:type="auto"/>
            <w:shd w:val="clear" w:color="auto" w:fill="auto"/>
            <w:noWrap/>
          </w:tcPr>
          <w:p w14:paraId="7858E19D" w14:textId="28CF384D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1.147,3 </w:t>
            </w:r>
          </w:p>
        </w:tc>
        <w:tc>
          <w:tcPr>
            <w:tcW w:w="0" w:type="auto"/>
            <w:shd w:val="clear" w:color="auto" w:fill="auto"/>
            <w:noWrap/>
          </w:tcPr>
          <w:p w14:paraId="04D43388" w14:textId="30AFB78B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333,8 </w:t>
            </w:r>
          </w:p>
        </w:tc>
        <w:tc>
          <w:tcPr>
            <w:tcW w:w="0" w:type="auto"/>
            <w:shd w:val="clear" w:color="auto" w:fill="auto"/>
            <w:noWrap/>
          </w:tcPr>
          <w:p w14:paraId="5BC9A6AC" w14:textId="6021139B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2.121,8 </w:t>
            </w:r>
          </w:p>
        </w:tc>
      </w:tr>
      <w:tr w:rsidR="00B33AC1" w:rsidRPr="00C844DE" w14:paraId="3C3D1061" w14:textId="77777777" w:rsidTr="000F2E4F">
        <w:trPr>
          <w:trHeight w:val="227"/>
          <w:jc w:val="center"/>
        </w:trPr>
        <w:tc>
          <w:tcPr>
            <w:tcW w:w="0" w:type="auto"/>
            <w:shd w:val="clear" w:color="auto" w:fill="F2DBDB" w:themeFill="accent2" w:themeFillTint="33"/>
            <w:vAlign w:val="bottom"/>
          </w:tcPr>
          <w:p w14:paraId="7E6F5B92" w14:textId="4649CA5D" w:rsidR="00B33AC1" w:rsidRPr="00C844DE" w:rsidRDefault="00B33AC1" w:rsidP="00B33AC1">
            <w:pPr>
              <w:spacing w:after="0"/>
              <w:jc w:val="left"/>
              <w:rPr>
                <w:sz w:val="18"/>
                <w:szCs w:val="20"/>
                <w:lang w:eastAsia="hr-HR"/>
              </w:rPr>
            </w:pPr>
            <w:r w:rsidRPr="005A56FF">
              <w:rPr>
                <w:rFonts w:asciiTheme="minorHAnsi" w:hAnsiTheme="minorHAnsi"/>
                <w:sz w:val="18"/>
                <w:szCs w:val="20"/>
                <w:lang w:eastAsia="hr-HR"/>
              </w:rPr>
              <w:t>SPORTSKI OBJEKTI</w:t>
            </w:r>
          </w:p>
        </w:tc>
        <w:tc>
          <w:tcPr>
            <w:tcW w:w="0" w:type="auto"/>
            <w:shd w:val="clear" w:color="auto" w:fill="auto"/>
            <w:noWrap/>
          </w:tcPr>
          <w:p w14:paraId="1118F437" w14:textId="6FF9FF6A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984,7 </w:t>
            </w:r>
          </w:p>
        </w:tc>
        <w:tc>
          <w:tcPr>
            <w:tcW w:w="0" w:type="auto"/>
            <w:shd w:val="clear" w:color="auto" w:fill="auto"/>
            <w:noWrap/>
          </w:tcPr>
          <w:p w14:paraId="055DA558" w14:textId="64C88B1A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0" w:type="auto"/>
            <w:shd w:val="clear" w:color="auto" w:fill="auto"/>
            <w:noWrap/>
          </w:tcPr>
          <w:p w14:paraId="749CDFC1" w14:textId="7C8D5F8D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0" w:type="auto"/>
            <w:shd w:val="clear" w:color="auto" w:fill="auto"/>
            <w:noWrap/>
          </w:tcPr>
          <w:p w14:paraId="4140F78F" w14:textId="56978EC5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0" w:type="auto"/>
            <w:shd w:val="clear" w:color="auto" w:fill="auto"/>
            <w:noWrap/>
          </w:tcPr>
          <w:p w14:paraId="7465F9F2" w14:textId="0F4D00CC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460,0 </w:t>
            </w:r>
          </w:p>
        </w:tc>
        <w:tc>
          <w:tcPr>
            <w:tcW w:w="0" w:type="auto"/>
            <w:shd w:val="clear" w:color="auto" w:fill="auto"/>
            <w:noWrap/>
          </w:tcPr>
          <w:p w14:paraId="0732A052" w14:textId="182454CC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1.444,7 </w:t>
            </w:r>
          </w:p>
        </w:tc>
      </w:tr>
      <w:tr w:rsidR="00B33AC1" w:rsidRPr="00C844DE" w14:paraId="60522787" w14:textId="77777777" w:rsidTr="000F2E4F">
        <w:trPr>
          <w:trHeight w:val="227"/>
          <w:jc w:val="center"/>
        </w:trPr>
        <w:tc>
          <w:tcPr>
            <w:tcW w:w="0" w:type="auto"/>
            <w:shd w:val="clear" w:color="auto" w:fill="F2DBDB" w:themeFill="accent2" w:themeFillTint="33"/>
            <w:vAlign w:val="bottom"/>
          </w:tcPr>
          <w:p w14:paraId="60B81EC3" w14:textId="17E53238" w:rsidR="00B33AC1" w:rsidRPr="00C844DE" w:rsidRDefault="00B33AC1" w:rsidP="00B33AC1">
            <w:pPr>
              <w:spacing w:after="0"/>
              <w:jc w:val="left"/>
              <w:rPr>
                <w:sz w:val="18"/>
                <w:szCs w:val="20"/>
                <w:lang w:eastAsia="hr-HR"/>
              </w:rPr>
            </w:pPr>
            <w:r w:rsidRPr="005A56FF">
              <w:rPr>
                <w:rFonts w:asciiTheme="minorHAnsi" w:hAnsiTheme="minorHAnsi"/>
                <w:sz w:val="18"/>
                <w:szCs w:val="20"/>
                <w:lang w:eastAsia="hr-HR"/>
              </w:rPr>
              <w:t>POSLOVNI PROSTORI I</w:t>
            </w:r>
            <w:r w:rsidRPr="005A56FF">
              <w:rPr>
                <w:rFonts w:asciiTheme="minorHAnsi" w:hAnsiTheme="minorHAnsi"/>
                <w:sz w:val="18"/>
                <w:szCs w:val="20"/>
                <w:lang w:eastAsia="hr-HR"/>
              </w:rPr>
              <w:br/>
              <w:t>STANOVI U VLASNIŠTVU GRADA</w:t>
            </w:r>
          </w:p>
        </w:tc>
        <w:tc>
          <w:tcPr>
            <w:tcW w:w="0" w:type="auto"/>
            <w:shd w:val="clear" w:color="auto" w:fill="auto"/>
            <w:noWrap/>
          </w:tcPr>
          <w:p w14:paraId="128112FB" w14:textId="44D5E2E9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1.890,9 </w:t>
            </w:r>
          </w:p>
        </w:tc>
        <w:tc>
          <w:tcPr>
            <w:tcW w:w="0" w:type="auto"/>
            <w:shd w:val="clear" w:color="auto" w:fill="auto"/>
            <w:noWrap/>
          </w:tcPr>
          <w:p w14:paraId="7CC1EF7C" w14:textId="5C6EE573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0" w:type="auto"/>
            <w:shd w:val="clear" w:color="auto" w:fill="auto"/>
            <w:noWrap/>
          </w:tcPr>
          <w:p w14:paraId="370D731D" w14:textId="256560B1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0" w:type="auto"/>
            <w:shd w:val="clear" w:color="auto" w:fill="auto"/>
            <w:noWrap/>
          </w:tcPr>
          <w:p w14:paraId="1A05FE2C" w14:textId="3D3B4011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4.903,5 </w:t>
            </w:r>
          </w:p>
        </w:tc>
        <w:tc>
          <w:tcPr>
            <w:tcW w:w="0" w:type="auto"/>
            <w:shd w:val="clear" w:color="auto" w:fill="auto"/>
            <w:noWrap/>
          </w:tcPr>
          <w:p w14:paraId="72F4A144" w14:textId="251596E2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3.169,0 </w:t>
            </w:r>
          </w:p>
        </w:tc>
        <w:tc>
          <w:tcPr>
            <w:tcW w:w="0" w:type="auto"/>
            <w:shd w:val="clear" w:color="auto" w:fill="auto"/>
            <w:noWrap/>
          </w:tcPr>
          <w:p w14:paraId="2DDBB241" w14:textId="484A1340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9.963,3 </w:t>
            </w:r>
          </w:p>
        </w:tc>
      </w:tr>
      <w:tr w:rsidR="00B33AC1" w:rsidRPr="00C844DE" w14:paraId="4EA4789A" w14:textId="77777777" w:rsidTr="000F2E4F">
        <w:trPr>
          <w:trHeight w:val="227"/>
          <w:jc w:val="center"/>
        </w:trPr>
        <w:tc>
          <w:tcPr>
            <w:tcW w:w="0" w:type="auto"/>
            <w:shd w:val="clear" w:color="auto" w:fill="F2DBDB" w:themeFill="accent2" w:themeFillTint="33"/>
            <w:vAlign w:val="bottom"/>
          </w:tcPr>
          <w:p w14:paraId="657ADBAC" w14:textId="4EC45F6A" w:rsidR="00B33AC1" w:rsidRPr="00C844DE" w:rsidRDefault="00B33AC1" w:rsidP="00B33AC1">
            <w:pPr>
              <w:spacing w:after="0"/>
              <w:jc w:val="left"/>
              <w:rPr>
                <w:sz w:val="18"/>
                <w:szCs w:val="20"/>
                <w:lang w:eastAsia="hr-HR"/>
              </w:rPr>
            </w:pPr>
            <w:r w:rsidRPr="005A56FF">
              <w:rPr>
                <w:rFonts w:asciiTheme="minorHAnsi" w:hAnsiTheme="minorHAnsi"/>
                <w:sz w:val="18"/>
                <w:szCs w:val="20"/>
                <w:lang w:eastAsia="hr-HR"/>
              </w:rPr>
              <w:t>OSTALI OBJEKTI</w:t>
            </w:r>
          </w:p>
        </w:tc>
        <w:tc>
          <w:tcPr>
            <w:tcW w:w="0" w:type="auto"/>
            <w:shd w:val="clear" w:color="auto" w:fill="auto"/>
            <w:noWrap/>
          </w:tcPr>
          <w:p w14:paraId="354A2FB3" w14:textId="5CD14C19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0" w:type="auto"/>
            <w:shd w:val="clear" w:color="auto" w:fill="auto"/>
            <w:noWrap/>
          </w:tcPr>
          <w:p w14:paraId="7A14B42D" w14:textId="646150B8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0" w:type="auto"/>
            <w:shd w:val="clear" w:color="auto" w:fill="auto"/>
            <w:noWrap/>
          </w:tcPr>
          <w:p w14:paraId="07510D80" w14:textId="0462836E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178,4 </w:t>
            </w:r>
          </w:p>
        </w:tc>
        <w:tc>
          <w:tcPr>
            <w:tcW w:w="0" w:type="auto"/>
            <w:shd w:val="clear" w:color="auto" w:fill="auto"/>
            <w:noWrap/>
          </w:tcPr>
          <w:p w14:paraId="4B7F9162" w14:textId="5258CB9B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31,0 </w:t>
            </w:r>
          </w:p>
        </w:tc>
        <w:tc>
          <w:tcPr>
            <w:tcW w:w="0" w:type="auto"/>
            <w:shd w:val="clear" w:color="auto" w:fill="auto"/>
            <w:noWrap/>
          </w:tcPr>
          <w:p w14:paraId="77F94B0B" w14:textId="3387DF70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60,5 </w:t>
            </w:r>
          </w:p>
        </w:tc>
        <w:tc>
          <w:tcPr>
            <w:tcW w:w="0" w:type="auto"/>
            <w:shd w:val="clear" w:color="auto" w:fill="auto"/>
            <w:noWrap/>
          </w:tcPr>
          <w:p w14:paraId="31C0DB29" w14:textId="7E939543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269,9 </w:t>
            </w:r>
          </w:p>
        </w:tc>
      </w:tr>
      <w:tr w:rsidR="00B33AC1" w:rsidRPr="00C844DE" w14:paraId="6B6526F6" w14:textId="77777777" w:rsidTr="000F2E4F">
        <w:trPr>
          <w:trHeight w:val="227"/>
          <w:jc w:val="center"/>
        </w:trPr>
        <w:tc>
          <w:tcPr>
            <w:tcW w:w="0" w:type="auto"/>
            <w:shd w:val="clear" w:color="auto" w:fill="F2DBDB" w:themeFill="accent2" w:themeFillTint="33"/>
            <w:vAlign w:val="bottom"/>
          </w:tcPr>
          <w:p w14:paraId="0DAA219F" w14:textId="6ED7A791" w:rsidR="00B33AC1" w:rsidRPr="00C844DE" w:rsidRDefault="00B33AC1" w:rsidP="00B33AC1">
            <w:pPr>
              <w:spacing w:after="0"/>
              <w:rPr>
                <w:sz w:val="18"/>
                <w:szCs w:val="20"/>
                <w:lang w:eastAsia="hr-HR"/>
              </w:rPr>
            </w:pPr>
            <w:r w:rsidRPr="005A56FF">
              <w:rPr>
                <w:rFonts w:asciiTheme="minorHAnsi" w:hAnsiTheme="minorHAnsi"/>
                <w:sz w:val="18"/>
                <w:szCs w:val="20"/>
                <w:lang w:eastAsia="hr-HR"/>
              </w:rPr>
              <w:t>ZGRADE ČLANICA ZAGREBAČKOG HOLDINGA</w:t>
            </w:r>
          </w:p>
        </w:tc>
        <w:tc>
          <w:tcPr>
            <w:tcW w:w="0" w:type="auto"/>
            <w:shd w:val="clear" w:color="auto" w:fill="auto"/>
            <w:noWrap/>
          </w:tcPr>
          <w:p w14:paraId="52D89612" w14:textId="7ED239C6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1.636,4 </w:t>
            </w:r>
          </w:p>
        </w:tc>
        <w:tc>
          <w:tcPr>
            <w:tcW w:w="0" w:type="auto"/>
            <w:shd w:val="clear" w:color="auto" w:fill="auto"/>
            <w:noWrap/>
          </w:tcPr>
          <w:p w14:paraId="5A020B0D" w14:textId="61FF6CAB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852,3 </w:t>
            </w:r>
          </w:p>
        </w:tc>
        <w:tc>
          <w:tcPr>
            <w:tcW w:w="0" w:type="auto"/>
            <w:shd w:val="clear" w:color="auto" w:fill="auto"/>
            <w:noWrap/>
          </w:tcPr>
          <w:p w14:paraId="1B6EDBC0" w14:textId="1EF8D32F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-   </w:t>
            </w:r>
          </w:p>
        </w:tc>
        <w:tc>
          <w:tcPr>
            <w:tcW w:w="0" w:type="auto"/>
            <w:shd w:val="clear" w:color="auto" w:fill="auto"/>
            <w:noWrap/>
          </w:tcPr>
          <w:p w14:paraId="06F1090E" w14:textId="4ACA7D9A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3.133,9 </w:t>
            </w:r>
          </w:p>
        </w:tc>
        <w:tc>
          <w:tcPr>
            <w:tcW w:w="0" w:type="auto"/>
            <w:shd w:val="clear" w:color="auto" w:fill="auto"/>
            <w:noWrap/>
          </w:tcPr>
          <w:p w14:paraId="67F50951" w14:textId="55415A61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2.480,7 </w:t>
            </w:r>
          </w:p>
        </w:tc>
        <w:tc>
          <w:tcPr>
            <w:tcW w:w="0" w:type="auto"/>
            <w:shd w:val="clear" w:color="auto" w:fill="auto"/>
            <w:noWrap/>
          </w:tcPr>
          <w:p w14:paraId="3E736136" w14:textId="4735287C" w:rsidR="00B33AC1" w:rsidRPr="00B33AC1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B33AC1">
              <w:rPr>
                <w:rFonts w:asciiTheme="minorHAnsi" w:hAnsiTheme="minorHAnsi" w:cstheme="minorHAnsi"/>
                <w:sz w:val="18"/>
                <w:szCs w:val="18"/>
              </w:rPr>
              <w:t xml:space="preserve"> 8.103,4 </w:t>
            </w:r>
          </w:p>
        </w:tc>
      </w:tr>
      <w:tr w:rsidR="00B33AC1" w:rsidRPr="00C844DE" w14:paraId="1EB8C0BD" w14:textId="77777777" w:rsidTr="009F2959">
        <w:trPr>
          <w:trHeight w:val="227"/>
          <w:jc w:val="center"/>
        </w:trPr>
        <w:tc>
          <w:tcPr>
            <w:tcW w:w="0" w:type="auto"/>
            <w:shd w:val="clear" w:color="auto" w:fill="F2DBDB" w:themeFill="accent2" w:themeFillTint="33"/>
            <w:vAlign w:val="bottom"/>
          </w:tcPr>
          <w:p w14:paraId="22949D1C" w14:textId="7275D7F8" w:rsidR="00B33AC1" w:rsidRPr="009F2959" w:rsidRDefault="00B33AC1" w:rsidP="00B33AC1">
            <w:pPr>
              <w:spacing w:after="0"/>
              <w:rPr>
                <w:rFonts w:asciiTheme="minorHAnsi" w:hAnsiTheme="minorHAnsi"/>
                <w:sz w:val="18"/>
                <w:szCs w:val="20"/>
                <w:lang w:eastAsia="hr-HR"/>
              </w:rPr>
            </w:pPr>
            <w:r w:rsidRPr="009F2959">
              <w:rPr>
                <w:rFonts w:asciiTheme="minorHAnsi" w:hAnsiTheme="minorHAnsi"/>
                <w:sz w:val="18"/>
                <w:szCs w:val="20"/>
                <w:lang w:eastAsia="hr-HR"/>
              </w:rPr>
              <w:t>UKUPNO: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3A5C0AD2" w14:textId="5D5EF071" w:rsidR="00B33AC1" w:rsidRPr="009F2959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F2959">
              <w:rPr>
                <w:rFonts w:asciiTheme="minorHAnsi" w:hAnsiTheme="minorHAnsi" w:cstheme="minorHAnsi"/>
                <w:sz w:val="18"/>
                <w:szCs w:val="18"/>
              </w:rPr>
              <w:t xml:space="preserve"> 13.973,3 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7817F759" w14:textId="1E3AFF43" w:rsidR="00B33AC1" w:rsidRPr="009F2959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F2959">
              <w:rPr>
                <w:rFonts w:asciiTheme="minorHAnsi" w:hAnsiTheme="minorHAnsi" w:cstheme="minorHAnsi"/>
                <w:sz w:val="18"/>
                <w:szCs w:val="18"/>
              </w:rPr>
              <w:t xml:space="preserve"> 944,5 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4A790219" w14:textId="585F6982" w:rsidR="00B33AC1" w:rsidRPr="009F2959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F2959">
              <w:rPr>
                <w:rFonts w:asciiTheme="minorHAnsi" w:hAnsiTheme="minorHAnsi" w:cstheme="minorHAnsi"/>
                <w:sz w:val="18"/>
                <w:szCs w:val="18"/>
              </w:rPr>
              <w:t xml:space="preserve"> 3.161,1 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1F526129" w14:textId="5F5F7498" w:rsidR="00B33AC1" w:rsidRPr="009F2959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F2959">
              <w:rPr>
                <w:rFonts w:asciiTheme="minorHAnsi" w:hAnsiTheme="minorHAnsi" w:cstheme="minorHAnsi"/>
                <w:sz w:val="18"/>
                <w:szCs w:val="18"/>
              </w:rPr>
              <w:t xml:space="preserve"> 20.422,7 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366620D6" w14:textId="6C08D949" w:rsidR="00B33AC1" w:rsidRPr="009F2959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F2959">
              <w:rPr>
                <w:rFonts w:asciiTheme="minorHAnsi" w:hAnsiTheme="minorHAnsi" w:cstheme="minorHAnsi"/>
                <w:sz w:val="18"/>
                <w:szCs w:val="18"/>
              </w:rPr>
              <w:t xml:space="preserve"> 10.800,7 </w:t>
            </w:r>
          </w:p>
        </w:tc>
        <w:tc>
          <w:tcPr>
            <w:tcW w:w="0" w:type="auto"/>
            <w:shd w:val="clear" w:color="auto" w:fill="FFFFFF" w:themeFill="background1"/>
            <w:noWrap/>
          </w:tcPr>
          <w:p w14:paraId="07067B67" w14:textId="2A84BF34" w:rsidR="00B33AC1" w:rsidRPr="009F2959" w:rsidRDefault="00B33AC1" w:rsidP="00B33AC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F2959">
              <w:rPr>
                <w:rFonts w:asciiTheme="minorHAnsi" w:hAnsiTheme="minorHAnsi" w:cstheme="minorHAnsi"/>
                <w:sz w:val="18"/>
                <w:szCs w:val="18"/>
              </w:rPr>
              <w:t xml:space="preserve"> 49.302,3 </w:t>
            </w:r>
          </w:p>
        </w:tc>
      </w:tr>
      <w:tr w:rsidR="009F2959" w:rsidRPr="00C844DE" w14:paraId="19E36DBE" w14:textId="77777777" w:rsidTr="00FC5077">
        <w:trPr>
          <w:trHeight w:val="227"/>
          <w:jc w:val="center"/>
        </w:trPr>
        <w:tc>
          <w:tcPr>
            <w:tcW w:w="0" w:type="auto"/>
            <w:gridSpan w:val="7"/>
            <w:shd w:val="clear" w:color="auto" w:fill="DAEEF3" w:themeFill="accent5" w:themeFillTint="33"/>
            <w:vAlign w:val="bottom"/>
          </w:tcPr>
          <w:p w14:paraId="625960CC" w14:textId="2AFF7D5A" w:rsidR="009F2959" w:rsidRPr="00C844DE" w:rsidRDefault="009F2959" w:rsidP="009E5514">
            <w:pPr>
              <w:spacing w:after="0"/>
              <w:rPr>
                <w:rFonts w:cs="Arial"/>
                <w:sz w:val="18"/>
                <w:szCs w:val="20"/>
              </w:rPr>
            </w:pPr>
            <w:r w:rsidRPr="00C844DE">
              <w:rPr>
                <w:b/>
                <w:bCs/>
                <w:sz w:val="18"/>
                <w:szCs w:val="20"/>
                <w:lang w:eastAsia="hr-HR"/>
              </w:rPr>
              <w:t>ZGRADE KOMERCIJALNIH I USLUŽNIH DJELATNOSTI</w:t>
            </w:r>
          </w:p>
        </w:tc>
      </w:tr>
      <w:tr w:rsidR="009E5514" w:rsidRPr="00C844DE" w14:paraId="3E366712" w14:textId="77777777" w:rsidTr="000F2E4F">
        <w:trPr>
          <w:trHeight w:val="227"/>
          <w:jc w:val="center"/>
        </w:trPr>
        <w:tc>
          <w:tcPr>
            <w:tcW w:w="0" w:type="auto"/>
            <w:shd w:val="clear" w:color="auto" w:fill="F2DBDB" w:themeFill="accent2" w:themeFillTint="33"/>
            <w:vAlign w:val="bottom"/>
          </w:tcPr>
          <w:p w14:paraId="44F5E0A0" w14:textId="77777777" w:rsidR="009E5514" w:rsidRPr="00C844DE" w:rsidRDefault="009E5514" w:rsidP="00B33AC1">
            <w:pPr>
              <w:spacing w:after="0"/>
              <w:jc w:val="left"/>
              <w:rPr>
                <w:sz w:val="18"/>
                <w:szCs w:val="20"/>
                <w:lang w:eastAsia="hr-HR"/>
              </w:rPr>
            </w:pPr>
            <w:r w:rsidRPr="00C844DE">
              <w:rPr>
                <w:sz w:val="18"/>
                <w:szCs w:val="20"/>
                <w:lang w:eastAsia="hr-HR"/>
              </w:rPr>
              <w:t>ZGRADE KOMERCIJALNIH I</w:t>
            </w:r>
            <w:r w:rsidRPr="00C844DE">
              <w:rPr>
                <w:sz w:val="18"/>
                <w:szCs w:val="20"/>
                <w:lang w:eastAsia="hr-HR"/>
              </w:rPr>
              <w:br/>
              <w:t>USLUŽNIH DJELATNOSTI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7B7225C" w14:textId="7D67671E" w:rsidR="009E5514" w:rsidRPr="00C844DE" w:rsidRDefault="00B33AC1" w:rsidP="009E5514">
            <w:pPr>
              <w:spacing w:after="0"/>
              <w:jc w:val="right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92.215,5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7ADDACB" w14:textId="02EBF4BF" w:rsidR="009E5514" w:rsidRPr="00C844DE" w:rsidRDefault="00B33AC1" w:rsidP="009E5514">
            <w:pPr>
              <w:spacing w:after="0"/>
              <w:jc w:val="right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23AF8081" w14:textId="3118E6D4" w:rsidR="009E5514" w:rsidRPr="00C844DE" w:rsidRDefault="00B33AC1" w:rsidP="009E5514">
            <w:pPr>
              <w:spacing w:after="0"/>
              <w:jc w:val="right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1EE197C7" w14:textId="6BC3427B" w:rsidR="009E5514" w:rsidRPr="00C844DE" w:rsidRDefault="00B33AC1" w:rsidP="009E5514">
            <w:pPr>
              <w:spacing w:after="0"/>
              <w:jc w:val="right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103.467,9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4F8868A3" w14:textId="53DD0ADF" w:rsidR="009E5514" w:rsidRPr="00C844DE" w:rsidRDefault="00B33AC1" w:rsidP="009E5514">
            <w:pPr>
              <w:spacing w:after="0"/>
              <w:jc w:val="right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79.806,6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F2309A9" w14:textId="03A5F321" w:rsidR="009E5514" w:rsidRPr="00C844DE" w:rsidRDefault="00B33AC1" w:rsidP="009E5514">
            <w:pPr>
              <w:spacing w:after="0"/>
              <w:jc w:val="right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275.490</w:t>
            </w:r>
          </w:p>
        </w:tc>
      </w:tr>
      <w:tr w:rsidR="009F2959" w:rsidRPr="00C844DE" w14:paraId="39BBE62D" w14:textId="77777777" w:rsidTr="00201806">
        <w:trPr>
          <w:trHeight w:val="227"/>
          <w:jc w:val="center"/>
        </w:trPr>
        <w:tc>
          <w:tcPr>
            <w:tcW w:w="0" w:type="auto"/>
            <w:gridSpan w:val="7"/>
            <w:shd w:val="clear" w:color="auto" w:fill="DAEEF3" w:themeFill="accent5" w:themeFillTint="33"/>
            <w:vAlign w:val="center"/>
          </w:tcPr>
          <w:p w14:paraId="4B8B4AA8" w14:textId="479D9CC4" w:rsidR="009F2959" w:rsidRPr="00C844DE" w:rsidRDefault="009F2959" w:rsidP="009E5514">
            <w:pPr>
              <w:spacing w:after="0"/>
              <w:rPr>
                <w:rFonts w:cs="Arial"/>
                <w:sz w:val="18"/>
                <w:szCs w:val="20"/>
              </w:rPr>
            </w:pPr>
            <w:r w:rsidRPr="00C844DE">
              <w:rPr>
                <w:b/>
                <w:bCs/>
                <w:sz w:val="18"/>
                <w:szCs w:val="20"/>
                <w:lang w:eastAsia="hr-HR"/>
              </w:rPr>
              <w:t>STAMBENE ZGRADE - KUĆANSTVA</w:t>
            </w:r>
          </w:p>
        </w:tc>
      </w:tr>
      <w:tr w:rsidR="009E5514" w:rsidRPr="00C844DE" w14:paraId="50339646" w14:textId="77777777" w:rsidTr="000F2E4F">
        <w:trPr>
          <w:trHeight w:val="227"/>
          <w:jc w:val="center"/>
        </w:trPr>
        <w:tc>
          <w:tcPr>
            <w:tcW w:w="0" w:type="auto"/>
            <w:shd w:val="clear" w:color="auto" w:fill="F2DBDB" w:themeFill="accent2" w:themeFillTint="33"/>
            <w:vAlign w:val="bottom"/>
          </w:tcPr>
          <w:p w14:paraId="787A2057" w14:textId="77777777" w:rsidR="009E5514" w:rsidRPr="00C844DE" w:rsidRDefault="009E5514" w:rsidP="009E5514">
            <w:pPr>
              <w:spacing w:after="0"/>
              <w:rPr>
                <w:sz w:val="18"/>
                <w:szCs w:val="20"/>
                <w:lang w:eastAsia="hr-HR"/>
              </w:rPr>
            </w:pPr>
            <w:r w:rsidRPr="00C844DE">
              <w:rPr>
                <w:sz w:val="18"/>
                <w:szCs w:val="20"/>
                <w:lang w:eastAsia="hr-HR"/>
              </w:rPr>
              <w:t>KUĆANSTVA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00379B33" w14:textId="6FD2DACD" w:rsidR="009E5514" w:rsidRPr="00C844DE" w:rsidRDefault="00B33AC1" w:rsidP="009E5514">
            <w:pPr>
              <w:spacing w:after="0"/>
              <w:jc w:val="right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115.678,8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049B516" w14:textId="0720D89F" w:rsidR="009E5514" w:rsidRPr="00C844DE" w:rsidRDefault="00B33AC1" w:rsidP="009E5514">
            <w:pPr>
              <w:spacing w:after="0"/>
              <w:jc w:val="right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56B50AB9" w14:textId="1222FFD7" w:rsidR="009E5514" w:rsidRPr="00C844DE" w:rsidRDefault="00B33AC1" w:rsidP="009E5514">
            <w:pPr>
              <w:spacing w:after="0"/>
              <w:jc w:val="right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A693B7D" w14:textId="709CF169" w:rsidR="009E5514" w:rsidRPr="00C844DE" w:rsidRDefault="00B33AC1" w:rsidP="009E5514">
            <w:pPr>
              <w:spacing w:after="0"/>
              <w:jc w:val="right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247.127,2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321C13E9" w14:textId="66589DF4" w:rsidR="009E5514" w:rsidRPr="00C844DE" w:rsidRDefault="006C086D" w:rsidP="009E5514">
            <w:pPr>
              <w:spacing w:after="0"/>
              <w:jc w:val="right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72.290,4</w:t>
            </w:r>
          </w:p>
        </w:tc>
        <w:tc>
          <w:tcPr>
            <w:tcW w:w="0" w:type="auto"/>
            <w:shd w:val="clear" w:color="auto" w:fill="auto"/>
            <w:noWrap/>
            <w:vAlign w:val="bottom"/>
          </w:tcPr>
          <w:p w14:paraId="7A34A1E4" w14:textId="33277A33" w:rsidR="009E5514" w:rsidRPr="00C844DE" w:rsidRDefault="006C086D" w:rsidP="009E5514">
            <w:pPr>
              <w:spacing w:after="0"/>
              <w:jc w:val="right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435.096,4</w:t>
            </w:r>
          </w:p>
        </w:tc>
      </w:tr>
      <w:tr w:rsidR="006C086D" w:rsidRPr="00C844DE" w14:paraId="3878AB74" w14:textId="77777777" w:rsidTr="000F2E4F">
        <w:trPr>
          <w:trHeight w:val="227"/>
          <w:jc w:val="center"/>
        </w:trPr>
        <w:tc>
          <w:tcPr>
            <w:tcW w:w="0" w:type="auto"/>
            <w:shd w:val="clear" w:color="auto" w:fill="C6D9F1" w:themeFill="text2" w:themeFillTint="33"/>
            <w:vAlign w:val="center"/>
          </w:tcPr>
          <w:p w14:paraId="07B19F82" w14:textId="77777777" w:rsidR="006C086D" w:rsidRPr="00C844DE" w:rsidRDefault="006C086D" w:rsidP="006C086D">
            <w:pPr>
              <w:spacing w:after="0"/>
              <w:jc w:val="center"/>
              <w:rPr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b/>
                <w:bCs/>
                <w:sz w:val="18"/>
                <w:szCs w:val="20"/>
                <w:lang w:eastAsia="hr-HR"/>
              </w:rPr>
              <w:t>UKUPNO</w:t>
            </w:r>
          </w:p>
        </w:tc>
        <w:tc>
          <w:tcPr>
            <w:tcW w:w="0" w:type="auto"/>
            <w:shd w:val="clear" w:color="auto" w:fill="C6D9F1" w:themeFill="text2" w:themeFillTint="33"/>
            <w:noWrap/>
          </w:tcPr>
          <w:p w14:paraId="4441009D" w14:textId="234B7805" w:rsidR="006C086D" w:rsidRPr="006C086D" w:rsidRDefault="006C086D" w:rsidP="006C086D">
            <w:pPr>
              <w:spacing w:after="0"/>
              <w:jc w:val="center"/>
              <w:rPr>
                <w:rFonts w:cs="Arial"/>
                <w:b/>
                <w:sz w:val="18"/>
                <w:szCs w:val="20"/>
              </w:rPr>
            </w:pPr>
            <w:r w:rsidRPr="006C086D">
              <w:rPr>
                <w:b/>
                <w:sz w:val="18"/>
              </w:rPr>
              <w:t xml:space="preserve"> 221.867,6 </w:t>
            </w:r>
          </w:p>
        </w:tc>
        <w:tc>
          <w:tcPr>
            <w:tcW w:w="0" w:type="auto"/>
            <w:shd w:val="clear" w:color="auto" w:fill="C6D9F1" w:themeFill="text2" w:themeFillTint="33"/>
            <w:noWrap/>
          </w:tcPr>
          <w:p w14:paraId="0CC15E54" w14:textId="21480E37" w:rsidR="006C086D" w:rsidRPr="006C086D" w:rsidRDefault="006C086D" w:rsidP="006C086D">
            <w:pPr>
              <w:spacing w:after="0"/>
              <w:jc w:val="center"/>
              <w:rPr>
                <w:rFonts w:cs="Arial"/>
                <w:b/>
                <w:sz w:val="18"/>
                <w:szCs w:val="20"/>
              </w:rPr>
            </w:pPr>
            <w:r w:rsidRPr="006C086D">
              <w:rPr>
                <w:b/>
                <w:sz w:val="18"/>
              </w:rPr>
              <w:t xml:space="preserve"> 944,5 </w:t>
            </w:r>
          </w:p>
        </w:tc>
        <w:tc>
          <w:tcPr>
            <w:tcW w:w="0" w:type="auto"/>
            <w:shd w:val="clear" w:color="auto" w:fill="C6D9F1" w:themeFill="text2" w:themeFillTint="33"/>
            <w:noWrap/>
          </w:tcPr>
          <w:p w14:paraId="714C8771" w14:textId="645628DF" w:rsidR="006C086D" w:rsidRPr="006C086D" w:rsidRDefault="006C086D" w:rsidP="006C086D">
            <w:pPr>
              <w:spacing w:after="0"/>
              <w:jc w:val="center"/>
              <w:rPr>
                <w:rFonts w:cs="Arial"/>
                <w:b/>
                <w:sz w:val="18"/>
                <w:szCs w:val="20"/>
              </w:rPr>
            </w:pPr>
            <w:r w:rsidRPr="006C086D">
              <w:rPr>
                <w:b/>
                <w:sz w:val="18"/>
              </w:rPr>
              <w:t xml:space="preserve"> 3.161,1 </w:t>
            </w:r>
          </w:p>
        </w:tc>
        <w:tc>
          <w:tcPr>
            <w:tcW w:w="0" w:type="auto"/>
            <w:shd w:val="clear" w:color="auto" w:fill="C6D9F1" w:themeFill="text2" w:themeFillTint="33"/>
            <w:noWrap/>
          </w:tcPr>
          <w:p w14:paraId="1FF4EC78" w14:textId="586AEB7F" w:rsidR="006C086D" w:rsidRPr="006C086D" w:rsidRDefault="006C086D" w:rsidP="006C086D">
            <w:pPr>
              <w:spacing w:after="0"/>
              <w:jc w:val="center"/>
              <w:rPr>
                <w:rFonts w:cs="Arial"/>
                <w:b/>
                <w:sz w:val="18"/>
                <w:szCs w:val="20"/>
              </w:rPr>
            </w:pPr>
            <w:r w:rsidRPr="006C086D">
              <w:rPr>
                <w:b/>
                <w:sz w:val="18"/>
              </w:rPr>
              <w:t xml:space="preserve"> 371.017,8 </w:t>
            </w:r>
          </w:p>
        </w:tc>
        <w:tc>
          <w:tcPr>
            <w:tcW w:w="0" w:type="auto"/>
            <w:shd w:val="clear" w:color="auto" w:fill="C6D9F1" w:themeFill="text2" w:themeFillTint="33"/>
            <w:noWrap/>
          </w:tcPr>
          <w:p w14:paraId="12207929" w14:textId="18D943FA" w:rsidR="006C086D" w:rsidRPr="006C086D" w:rsidRDefault="006C086D" w:rsidP="006C086D">
            <w:pPr>
              <w:spacing w:after="0"/>
              <w:jc w:val="center"/>
              <w:rPr>
                <w:rFonts w:cs="Arial"/>
                <w:b/>
                <w:sz w:val="18"/>
                <w:szCs w:val="20"/>
              </w:rPr>
            </w:pPr>
            <w:r w:rsidRPr="006C086D">
              <w:rPr>
                <w:b/>
                <w:sz w:val="18"/>
              </w:rPr>
              <w:t xml:space="preserve"> 162.897,7 </w:t>
            </w:r>
          </w:p>
        </w:tc>
        <w:tc>
          <w:tcPr>
            <w:tcW w:w="0" w:type="auto"/>
            <w:shd w:val="clear" w:color="auto" w:fill="C6D9F1" w:themeFill="text2" w:themeFillTint="33"/>
            <w:noWrap/>
          </w:tcPr>
          <w:p w14:paraId="02D4CAE7" w14:textId="62118351" w:rsidR="006C086D" w:rsidRPr="006C086D" w:rsidRDefault="006C086D" w:rsidP="006C086D">
            <w:pPr>
              <w:spacing w:after="0"/>
              <w:jc w:val="center"/>
              <w:rPr>
                <w:rFonts w:cs="Arial"/>
                <w:b/>
                <w:sz w:val="18"/>
                <w:szCs w:val="20"/>
              </w:rPr>
            </w:pPr>
            <w:r w:rsidRPr="006C086D">
              <w:rPr>
                <w:b/>
                <w:sz w:val="18"/>
              </w:rPr>
              <w:t xml:space="preserve"> 759.888,7 </w:t>
            </w:r>
          </w:p>
        </w:tc>
      </w:tr>
    </w:tbl>
    <w:p w14:paraId="08564914" w14:textId="287F9951" w:rsidR="004F7670" w:rsidRDefault="004F7670" w:rsidP="009E5514">
      <w:pPr>
        <w:spacing w:after="0"/>
      </w:pPr>
    </w:p>
    <w:p w14:paraId="42297CE9" w14:textId="77777777" w:rsidR="004F7670" w:rsidRDefault="004F7670">
      <w:pPr>
        <w:jc w:val="left"/>
      </w:pPr>
      <w:r>
        <w:br w:type="page"/>
      </w:r>
    </w:p>
    <w:p w14:paraId="1981ED76" w14:textId="77777777" w:rsidR="009E5514" w:rsidRPr="00C844DE" w:rsidRDefault="009E5514" w:rsidP="009E5514">
      <w:pPr>
        <w:spacing w:after="0"/>
      </w:pPr>
    </w:p>
    <w:p w14:paraId="6204368C" w14:textId="4EF72504" w:rsidR="009E5514" w:rsidRDefault="00985F22" w:rsidP="00985F22">
      <w:pPr>
        <w:pStyle w:val="Caption"/>
      </w:pPr>
      <w:bookmarkStart w:id="49" w:name="_Toc251161366"/>
      <w:bookmarkStart w:id="50" w:name="_Toc251924042"/>
      <w:bookmarkStart w:id="51" w:name="_Toc523147961"/>
      <w:r w:rsidRPr="00C844DE">
        <w:t xml:space="preserve">Tablica </w:t>
      </w:r>
      <w:r w:rsidRPr="00C844DE">
        <w:fldChar w:fldCharType="begin"/>
      </w:r>
      <w:r w:rsidRPr="00C844DE">
        <w:instrText xml:space="preserve"> STYLEREF 1 \s </w:instrText>
      </w:r>
      <w:r w:rsidRPr="00C844DE">
        <w:fldChar w:fldCharType="separate"/>
      </w:r>
      <w:r w:rsidRPr="00C844DE">
        <w:rPr>
          <w:noProof/>
        </w:rPr>
        <w:t>1</w:t>
      </w:r>
      <w:r w:rsidRPr="00C844DE">
        <w:fldChar w:fldCharType="end"/>
      </w:r>
      <w:r w:rsidRPr="00C844DE">
        <w:t>.</w:t>
      </w:r>
      <w:r w:rsidRPr="00C844DE">
        <w:fldChar w:fldCharType="begin"/>
      </w:r>
      <w:r w:rsidRPr="00C844DE">
        <w:instrText xml:space="preserve"> SEQ Tablica \* ARABIC \s 1 </w:instrText>
      </w:r>
      <w:r w:rsidRPr="00C844DE">
        <w:fldChar w:fldCharType="separate"/>
      </w:r>
      <w:r w:rsidRPr="00C844DE">
        <w:rPr>
          <w:noProof/>
        </w:rPr>
        <w:t>12</w:t>
      </w:r>
      <w:r w:rsidRPr="00C844DE">
        <w:fldChar w:fldCharType="end"/>
      </w:r>
      <w:r w:rsidRPr="00C844DE">
        <w:t xml:space="preserve">: </w:t>
      </w:r>
      <w:r w:rsidR="009E5514" w:rsidRPr="00C844DE">
        <w:t>Ušteda sektora zgradarstvo prikazana prema podsektorima</w:t>
      </w:r>
      <w:bookmarkEnd w:id="49"/>
      <w:bookmarkEnd w:id="50"/>
      <w:bookmarkEnd w:id="51"/>
    </w:p>
    <w:p w14:paraId="7A53EA5C" w14:textId="77777777" w:rsidR="004F7670" w:rsidRPr="004F7670" w:rsidRDefault="004F7670" w:rsidP="004F7670">
      <w:pPr>
        <w:rPr>
          <w:lang w:val="en-GB" w:eastAsia="hr-HR"/>
        </w:rPr>
      </w:pPr>
    </w:p>
    <w:tbl>
      <w:tblPr>
        <w:tblW w:w="14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67"/>
        <w:gridCol w:w="992"/>
        <w:gridCol w:w="1134"/>
        <w:gridCol w:w="993"/>
        <w:gridCol w:w="1134"/>
        <w:gridCol w:w="1559"/>
        <w:gridCol w:w="850"/>
        <w:gridCol w:w="993"/>
        <w:gridCol w:w="1134"/>
        <w:gridCol w:w="1134"/>
        <w:gridCol w:w="1275"/>
      </w:tblGrid>
      <w:tr w:rsidR="00BE605B" w:rsidRPr="00BE605B" w14:paraId="16CCE474" w14:textId="77777777" w:rsidTr="00F44A1E">
        <w:trPr>
          <w:trHeight w:val="227"/>
        </w:trPr>
        <w:tc>
          <w:tcPr>
            <w:tcW w:w="2967" w:type="dxa"/>
            <w:vMerge w:val="restart"/>
            <w:shd w:val="clear" w:color="auto" w:fill="C6D9F1" w:themeFill="text2" w:themeFillTint="33"/>
            <w:noWrap/>
            <w:vAlign w:val="center"/>
          </w:tcPr>
          <w:p w14:paraId="7AB5CBD2" w14:textId="77777777" w:rsidR="00BE605B" w:rsidRPr="00BE605B" w:rsidRDefault="00BE605B" w:rsidP="00F44A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E605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KATEGORIJA</w:t>
            </w:r>
          </w:p>
        </w:tc>
        <w:tc>
          <w:tcPr>
            <w:tcW w:w="11198" w:type="dxa"/>
            <w:gridSpan w:val="10"/>
            <w:shd w:val="clear" w:color="auto" w:fill="C6D9F1" w:themeFill="text2" w:themeFillTint="33"/>
            <w:noWrap/>
            <w:vAlign w:val="center"/>
          </w:tcPr>
          <w:p w14:paraId="2B592AD5" w14:textId="382D2EED" w:rsidR="00BE605B" w:rsidRPr="00BE605B" w:rsidRDefault="00BE605B" w:rsidP="00F44A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E605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 xml:space="preserve">Ušteda energije (MWh) </w:t>
            </w:r>
          </w:p>
        </w:tc>
      </w:tr>
      <w:tr w:rsidR="00BE605B" w:rsidRPr="00BE605B" w14:paraId="74633992" w14:textId="77777777" w:rsidTr="00F44A1E">
        <w:trPr>
          <w:trHeight w:val="227"/>
        </w:trPr>
        <w:tc>
          <w:tcPr>
            <w:tcW w:w="2967" w:type="dxa"/>
            <w:vMerge/>
            <w:shd w:val="clear" w:color="auto" w:fill="C6D9F1" w:themeFill="text2" w:themeFillTint="33"/>
            <w:vAlign w:val="center"/>
          </w:tcPr>
          <w:p w14:paraId="4D64FD06" w14:textId="77777777" w:rsidR="00BE605B" w:rsidRPr="00BE605B" w:rsidRDefault="00BE605B" w:rsidP="00F44A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364BA293" w14:textId="77777777" w:rsidR="00BE605B" w:rsidRPr="00BE605B" w:rsidRDefault="00BE605B" w:rsidP="00F44A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E605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Biomasa (Peleti)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EA8C19D" w14:textId="77777777" w:rsidR="00BE605B" w:rsidRPr="00BE605B" w:rsidRDefault="00BE605B" w:rsidP="00F44A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E605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Toplinska energija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14:paraId="7B186033" w14:textId="77777777" w:rsidR="00BE605B" w:rsidRPr="00BE605B" w:rsidRDefault="00BE605B" w:rsidP="00F44A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E605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Geoterm. energija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12F7F42" w14:textId="46F77B9F" w:rsidR="00BE605B" w:rsidRPr="00BE605B" w:rsidRDefault="00E565B4" w:rsidP="00F44A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E605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 xml:space="preserve">Ogrjevno drvo 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4631F532" w14:textId="505ED6F2" w:rsidR="00BE605B" w:rsidRPr="00BE605B" w:rsidRDefault="00BE6773" w:rsidP="00F44A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E605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UNP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14:paraId="05986080" w14:textId="0DED8B92" w:rsidR="00BE605B" w:rsidRPr="00BE605B" w:rsidRDefault="00BE6773" w:rsidP="00F44A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E605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Lož ulje</w:t>
            </w:r>
          </w:p>
        </w:tc>
        <w:tc>
          <w:tcPr>
            <w:tcW w:w="993" w:type="dxa"/>
            <w:shd w:val="clear" w:color="auto" w:fill="C6D9F1" w:themeFill="text2" w:themeFillTint="33"/>
          </w:tcPr>
          <w:p w14:paraId="41BAC01A" w14:textId="45CAA3DA" w:rsidR="00BE605B" w:rsidRPr="00BE605B" w:rsidRDefault="00BE6773" w:rsidP="00F44A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E605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Prirodni plin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346888BA" w14:textId="2E27BEAC" w:rsidR="00BE605B" w:rsidRPr="00BE605B" w:rsidRDefault="00BE6773" w:rsidP="00F44A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E605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Solarna energija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295214E6" w14:textId="77777777" w:rsidR="00BE605B" w:rsidRPr="00BE605B" w:rsidRDefault="00BE605B" w:rsidP="00F44A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E605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Električna energija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4CF8806A" w14:textId="77777777" w:rsidR="00BE605B" w:rsidRPr="00BE605B" w:rsidRDefault="00BE605B" w:rsidP="00F44A1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E605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Ukupno</w:t>
            </w:r>
          </w:p>
        </w:tc>
      </w:tr>
      <w:tr w:rsidR="00235FF6" w:rsidRPr="00BE605B" w14:paraId="5DC3EA1A" w14:textId="77777777" w:rsidTr="00D97596">
        <w:trPr>
          <w:trHeight w:val="227"/>
        </w:trPr>
        <w:tc>
          <w:tcPr>
            <w:tcW w:w="14165" w:type="dxa"/>
            <w:gridSpan w:val="11"/>
            <w:shd w:val="clear" w:color="auto" w:fill="F2DBDB" w:themeFill="accent2" w:themeFillTint="33"/>
            <w:noWrap/>
            <w:vAlign w:val="bottom"/>
          </w:tcPr>
          <w:p w14:paraId="1F3F62F4" w14:textId="6BD9F53F" w:rsidR="00235FF6" w:rsidRPr="00BE605B" w:rsidRDefault="00235FF6" w:rsidP="00235FF6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605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STAMBENE I JAVNE ZGRADE U VLASNIŠTVU GRADA</w:t>
            </w:r>
          </w:p>
        </w:tc>
      </w:tr>
      <w:tr w:rsidR="00871FA1" w:rsidRPr="00BE605B" w14:paraId="6FF56AC8" w14:textId="77777777" w:rsidTr="00BE605B">
        <w:trPr>
          <w:trHeight w:val="227"/>
        </w:trPr>
        <w:tc>
          <w:tcPr>
            <w:tcW w:w="2967" w:type="dxa"/>
            <w:shd w:val="clear" w:color="auto" w:fill="F2DBDB" w:themeFill="accent2" w:themeFillTint="33"/>
            <w:noWrap/>
            <w:vAlign w:val="bottom"/>
          </w:tcPr>
          <w:p w14:paraId="3FF8E1E1" w14:textId="77777777" w:rsidR="00871FA1" w:rsidRPr="00BE605B" w:rsidRDefault="00871FA1" w:rsidP="00871FA1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BE605B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ŠKOLSTVO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9FE46EF" w14:textId="6F16C92C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F422A1" w14:textId="70DCEF06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8.884,6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2E1523B" w14:textId="74C16CBD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1C6FCF" w14:textId="6CE04C56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2FA31E4" w14:textId="0F83D760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358BB90" w14:textId="2CF5EB58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7.458,9</w:t>
            </w:r>
          </w:p>
        </w:tc>
        <w:tc>
          <w:tcPr>
            <w:tcW w:w="993" w:type="dxa"/>
            <w:vAlign w:val="center"/>
          </w:tcPr>
          <w:p w14:paraId="3E2064F2" w14:textId="018E7EBF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6.580,4</w:t>
            </w:r>
          </w:p>
        </w:tc>
        <w:tc>
          <w:tcPr>
            <w:tcW w:w="1134" w:type="dxa"/>
            <w:vAlign w:val="center"/>
          </w:tcPr>
          <w:p w14:paraId="7BCD6563" w14:textId="2E9C863E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-3.040,2</w:t>
            </w:r>
          </w:p>
        </w:tc>
        <w:tc>
          <w:tcPr>
            <w:tcW w:w="1134" w:type="dxa"/>
            <w:vAlign w:val="center"/>
          </w:tcPr>
          <w:p w14:paraId="11B78021" w14:textId="4904BF2E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7.392,2</w:t>
            </w:r>
          </w:p>
        </w:tc>
        <w:tc>
          <w:tcPr>
            <w:tcW w:w="1275" w:type="dxa"/>
            <w:vAlign w:val="center"/>
          </w:tcPr>
          <w:p w14:paraId="47BB1A86" w14:textId="7F8AF23F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27.292</w:t>
            </w:r>
          </w:p>
        </w:tc>
      </w:tr>
      <w:tr w:rsidR="00871FA1" w:rsidRPr="00BE605B" w14:paraId="2E08D398" w14:textId="77777777" w:rsidTr="00BE605B">
        <w:trPr>
          <w:trHeight w:val="227"/>
        </w:trPr>
        <w:tc>
          <w:tcPr>
            <w:tcW w:w="2967" w:type="dxa"/>
            <w:shd w:val="clear" w:color="auto" w:fill="F2DBDB" w:themeFill="accent2" w:themeFillTint="33"/>
            <w:noWrap/>
            <w:vAlign w:val="bottom"/>
          </w:tcPr>
          <w:p w14:paraId="350E6E46" w14:textId="77777777" w:rsidR="00871FA1" w:rsidRPr="00BE605B" w:rsidRDefault="00871FA1" w:rsidP="00871FA1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BE605B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ZDRAVSTVO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5A93166" w14:textId="723E99F9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126,2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6D8D1D9" w14:textId="66CAAFF0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6.044,9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6F749BA" w14:textId="24A96C0E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D41A84" w14:textId="177C4B50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0A31C3" w14:textId="6FAC72CF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523F0B0" w14:textId="382E6128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14:paraId="0ED56AAE" w14:textId="52A1145E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7.320,5</w:t>
            </w:r>
          </w:p>
        </w:tc>
        <w:tc>
          <w:tcPr>
            <w:tcW w:w="1134" w:type="dxa"/>
            <w:vAlign w:val="center"/>
          </w:tcPr>
          <w:p w14:paraId="2C6A476A" w14:textId="45D6B404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-1.035,6</w:t>
            </w:r>
          </w:p>
        </w:tc>
        <w:tc>
          <w:tcPr>
            <w:tcW w:w="1134" w:type="dxa"/>
            <w:vAlign w:val="center"/>
          </w:tcPr>
          <w:p w14:paraId="04427BD0" w14:textId="562727FE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8.892,1</w:t>
            </w:r>
          </w:p>
        </w:tc>
        <w:tc>
          <w:tcPr>
            <w:tcW w:w="1275" w:type="dxa"/>
            <w:vAlign w:val="center"/>
          </w:tcPr>
          <w:p w14:paraId="059486ED" w14:textId="107C58EB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21.445</w:t>
            </w:r>
          </w:p>
        </w:tc>
      </w:tr>
      <w:tr w:rsidR="00871FA1" w:rsidRPr="00BE605B" w14:paraId="65AB894F" w14:textId="77777777" w:rsidTr="00BE605B">
        <w:trPr>
          <w:trHeight w:val="227"/>
        </w:trPr>
        <w:tc>
          <w:tcPr>
            <w:tcW w:w="2967" w:type="dxa"/>
            <w:shd w:val="clear" w:color="auto" w:fill="F2DBDB" w:themeFill="accent2" w:themeFillTint="33"/>
            <w:noWrap/>
            <w:vAlign w:val="bottom"/>
          </w:tcPr>
          <w:p w14:paraId="23AA291D" w14:textId="77777777" w:rsidR="00871FA1" w:rsidRPr="00BE605B" w:rsidRDefault="00871FA1" w:rsidP="00871FA1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BE605B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 xml:space="preserve">KULTURA 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1F80E88" w14:textId="5BBD7B24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525ECF" w14:textId="08CC86A6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1.013,1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70BF826" w14:textId="17DEFC32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3BB88E" w14:textId="4A768188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B23BE87" w14:textId="4CB78C31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55141EB" w14:textId="6E14EFC5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993" w:type="dxa"/>
            <w:vAlign w:val="center"/>
          </w:tcPr>
          <w:p w14:paraId="295AC9EF" w14:textId="7B54A54C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1134" w:type="dxa"/>
            <w:vAlign w:val="center"/>
          </w:tcPr>
          <w:p w14:paraId="1B01AF71" w14:textId="7CBC06DD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-614,2</w:t>
            </w:r>
          </w:p>
        </w:tc>
        <w:tc>
          <w:tcPr>
            <w:tcW w:w="1134" w:type="dxa"/>
            <w:vAlign w:val="center"/>
          </w:tcPr>
          <w:p w14:paraId="2AB43ED2" w14:textId="373624C6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3.629,3</w:t>
            </w:r>
          </w:p>
        </w:tc>
        <w:tc>
          <w:tcPr>
            <w:tcW w:w="1275" w:type="dxa"/>
            <w:vAlign w:val="center"/>
          </w:tcPr>
          <w:p w14:paraId="5FDABDAD" w14:textId="0D6BF6EE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4.718,3</w:t>
            </w:r>
          </w:p>
        </w:tc>
      </w:tr>
      <w:tr w:rsidR="00871FA1" w:rsidRPr="00BE605B" w14:paraId="5C3102E9" w14:textId="77777777" w:rsidTr="00BE605B">
        <w:trPr>
          <w:trHeight w:val="227"/>
        </w:trPr>
        <w:tc>
          <w:tcPr>
            <w:tcW w:w="2967" w:type="dxa"/>
            <w:shd w:val="clear" w:color="auto" w:fill="F2DBDB" w:themeFill="accent2" w:themeFillTint="33"/>
            <w:noWrap/>
            <w:vAlign w:val="bottom"/>
          </w:tcPr>
          <w:p w14:paraId="00BF9862" w14:textId="77777777" w:rsidR="00871FA1" w:rsidRPr="00BE605B" w:rsidRDefault="00871FA1" w:rsidP="00871FA1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BE605B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UPRAVA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145A4AB" w14:textId="55CD0B39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CB0F62" w14:textId="43DC3CF9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922,1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41A110C" w14:textId="5681847A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0CC94F" w14:textId="653439E7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093AE46" w14:textId="2126562D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C916D5A" w14:textId="3BA7FE15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380,2</w:t>
            </w:r>
          </w:p>
        </w:tc>
        <w:tc>
          <w:tcPr>
            <w:tcW w:w="993" w:type="dxa"/>
            <w:vAlign w:val="center"/>
          </w:tcPr>
          <w:p w14:paraId="321CD8D5" w14:textId="08972FB9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1.389,3</w:t>
            </w:r>
          </w:p>
        </w:tc>
        <w:tc>
          <w:tcPr>
            <w:tcW w:w="1134" w:type="dxa"/>
            <w:vAlign w:val="center"/>
          </w:tcPr>
          <w:p w14:paraId="17B73F18" w14:textId="0208961A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-414,4</w:t>
            </w:r>
          </w:p>
        </w:tc>
        <w:tc>
          <w:tcPr>
            <w:tcW w:w="1134" w:type="dxa"/>
            <w:vAlign w:val="center"/>
          </w:tcPr>
          <w:p w14:paraId="6BFC3BC8" w14:textId="332D902E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1.102,8</w:t>
            </w:r>
          </w:p>
        </w:tc>
        <w:tc>
          <w:tcPr>
            <w:tcW w:w="1275" w:type="dxa"/>
            <w:vAlign w:val="center"/>
          </w:tcPr>
          <w:p w14:paraId="468E4D1C" w14:textId="01ECCDD9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3.408,2</w:t>
            </w:r>
          </w:p>
        </w:tc>
      </w:tr>
      <w:tr w:rsidR="00871FA1" w:rsidRPr="00BE605B" w14:paraId="7EF05AD1" w14:textId="77777777" w:rsidTr="00BE605B">
        <w:trPr>
          <w:trHeight w:val="227"/>
        </w:trPr>
        <w:tc>
          <w:tcPr>
            <w:tcW w:w="2967" w:type="dxa"/>
            <w:shd w:val="clear" w:color="auto" w:fill="F2DBDB" w:themeFill="accent2" w:themeFillTint="33"/>
            <w:noWrap/>
            <w:vAlign w:val="bottom"/>
          </w:tcPr>
          <w:p w14:paraId="5F499962" w14:textId="77777777" w:rsidR="00871FA1" w:rsidRPr="00BE605B" w:rsidRDefault="00871FA1" w:rsidP="00871FA1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BE605B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SPORTSKI OBJEKTI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8E1E4B" w14:textId="16653ACC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2CE6FB" w14:textId="292FA7D2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455,1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DA60CD1" w14:textId="2B99B1D6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524,9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467B66" w14:textId="188C168D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8F8F138" w14:textId="578DAA4A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14A99E1" w14:textId="760D8F0D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14:paraId="35FE30D8" w14:textId="58AFFCAA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472,3</w:t>
            </w:r>
          </w:p>
        </w:tc>
        <w:tc>
          <w:tcPr>
            <w:tcW w:w="1134" w:type="dxa"/>
            <w:vAlign w:val="center"/>
          </w:tcPr>
          <w:p w14:paraId="73A49BB8" w14:textId="3A86CEAB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-919,3</w:t>
            </w:r>
          </w:p>
        </w:tc>
        <w:tc>
          <w:tcPr>
            <w:tcW w:w="1134" w:type="dxa"/>
            <w:vAlign w:val="center"/>
          </w:tcPr>
          <w:p w14:paraId="0CF6C61A" w14:textId="7600FCCA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2.485</w:t>
            </w:r>
          </w:p>
        </w:tc>
        <w:tc>
          <w:tcPr>
            <w:tcW w:w="1275" w:type="dxa"/>
            <w:vAlign w:val="center"/>
          </w:tcPr>
          <w:p w14:paraId="721A886B" w14:textId="74A1B8F3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3.017,9</w:t>
            </w:r>
          </w:p>
        </w:tc>
      </w:tr>
      <w:tr w:rsidR="00871FA1" w:rsidRPr="00BE605B" w14:paraId="69CCBEBE" w14:textId="77777777" w:rsidTr="00BE605B">
        <w:trPr>
          <w:trHeight w:val="227"/>
        </w:trPr>
        <w:tc>
          <w:tcPr>
            <w:tcW w:w="2967" w:type="dxa"/>
            <w:shd w:val="clear" w:color="auto" w:fill="F2DBDB" w:themeFill="accent2" w:themeFillTint="33"/>
            <w:noWrap/>
            <w:vAlign w:val="bottom"/>
          </w:tcPr>
          <w:p w14:paraId="65D8FE22" w14:textId="77777777" w:rsidR="00871FA1" w:rsidRPr="00BE605B" w:rsidRDefault="00871FA1" w:rsidP="00871FA1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BE605B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POSLOVNI PROSTORI I</w:t>
            </w:r>
            <w:r w:rsidRPr="00BE605B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br/>
              <w:t>STANOVI U VLASNIŠTVU GRADA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09A4215" w14:textId="7E433D34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E5F067" w14:textId="29563678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3.920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84471EA" w14:textId="1C3F414D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D2F753" w14:textId="4E0988A3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198,1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C66F269" w14:textId="2EC0AC25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46E7605" w14:textId="0B132ED0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14:paraId="0CB2696C" w14:textId="2B0E756B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5.050,4</w:t>
            </w:r>
          </w:p>
        </w:tc>
        <w:tc>
          <w:tcPr>
            <w:tcW w:w="1134" w:type="dxa"/>
            <w:vAlign w:val="center"/>
          </w:tcPr>
          <w:p w14:paraId="33831247" w14:textId="58C4DFD5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-2.360</w:t>
            </w:r>
          </w:p>
        </w:tc>
        <w:tc>
          <w:tcPr>
            <w:tcW w:w="1134" w:type="dxa"/>
            <w:vAlign w:val="center"/>
          </w:tcPr>
          <w:p w14:paraId="4660F08E" w14:textId="1EEEC78C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9.778,2</w:t>
            </w:r>
          </w:p>
        </w:tc>
        <w:tc>
          <w:tcPr>
            <w:tcW w:w="1275" w:type="dxa"/>
            <w:vAlign w:val="center"/>
          </w:tcPr>
          <w:p w14:paraId="0FF94B5C" w14:textId="7B41282E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16.586,6</w:t>
            </w:r>
          </w:p>
        </w:tc>
      </w:tr>
      <w:tr w:rsidR="00871FA1" w:rsidRPr="00BE605B" w14:paraId="6BFF4F6C" w14:textId="77777777" w:rsidTr="00BE605B">
        <w:trPr>
          <w:trHeight w:val="227"/>
        </w:trPr>
        <w:tc>
          <w:tcPr>
            <w:tcW w:w="2967" w:type="dxa"/>
            <w:shd w:val="clear" w:color="auto" w:fill="F2DBDB" w:themeFill="accent2" w:themeFillTint="33"/>
            <w:vAlign w:val="bottom"/>
          </w:tcPr>
          <w:p w14:paraId="6EBE734F" w14:textId="77777777" w:rsidR="00871FA1" w:rsidRPr="00BE605B" w:rsidRDefault="00871FA1" w:rsidP="00871FA1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BE605B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OSTALI OBJEKTI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5A9A4F" w14:textId="4FF3414B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DE7EDE" w14:textId="0CD4A8BC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BB6175D" w14:textId="6B87609C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AB296B" w14:textId="1BEDA31E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860D786" w14:textId="6F27D0F4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638E7A8" w14:textId="0E5605BE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241,2</w:t>
            </w:r>
          </w:p>
        </w:tc>
        <w:tc>
          <w:tcPr>
            <w:tcW w:w="993" w:type="dxa"/>
            <w:vAlign w:val="center"/>
          </w:tcPr>
          <w:p w14:paraId="501BBF71" w14:textId="15B233D6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134" w:type="dxa"/>
            <w:vAlign w:val="center"/>
          </w:tcPr>
          <w:p w14:paraId="538C40B8" w14:textId="46ABE08E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-24,7</w:t>
            </w:r>
          </w:p>
        </w:tc>
        <w:tc>
          <w:tcPr>
            <w:tcW w:w="1134" w:type="dxa"/>
            <w:vAlign w:val="center"/>
          </w:tcPr>
          <w:p w14:paraId="469BB78C" w14:textId="0B8AA3F1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447,6</w:t>
            </w:r>
          </w:p>
        </w:tc>
        <w:tc>
          <w:tcPr>
            <w:tcW w:w="1275" w:type="dxa"/>
            <w:vAlign w:val="center"/>
          </w:tcPr>
          <w:p w14:paraId="5EDD547E" w14:textId="42C43D6C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707,3</w:t>
            </w:r>
          </w:p>
        </w:tc>
      </w:tr>
      <w:tr w:rsidR="00871FA1" w:rsidRPr="00BE605B" w14:paraId="0E148082" w14:textId="77777777" w:rsidTr="00BE605B">
        <w:trPr>
          <w:trHeight w:val="227"/>
        </w:trPr>
        <w:tc>
          <w:tcPr>
            <w:tcW w:w="2967" w:type="dxa"/>
            <w:shd w:val="clear" w:color="auto" w:fill="F2DBDB" w:themeFill="accent2" w:themeFillTint="33"/>
            <w:vAlign w:val="bottom"/>
          </w:tcPr>
          <w:p w14:paraId="3C96C06B" w14:textId="77777777" w:rsidR="00871FA1" w:rsidRPr="00BE605B" w:rsidRDefault="00871FA1" w:rsidP="00871FA1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BE605B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ZGRADE ČLANICA ZAGREBAČKOG HOLDINGA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60AF25" w14:textId="61CE0651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2C1C52" w14:textId="6B745ADB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2.458,9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D47559F" w14:textId="5C8D8605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AC9AD1" w14:textId="7E38C56D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CBC068A" w14:textId="658811DB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1.545,1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453A1F8" w14:textId="2990A425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vAlign w:val="center"/>
          </w:tcPr>
          <w:p w14:paraId="677965A8" w14:textId="64BB5FF6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2.332,5</w:t>
            </w:r>
          </w:p>
        </w:tc>
        <w:tc>
          <w:tcPr>
            <w:tcW w:w="1134" w:type="dxa"/>
            <w:vAlign w:val="center"/>
          </w:tcPr>
          <w:p w14:paraId="373DD192" w14:textId="13CBDB2E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-1.959,7</w:t>
            </w:r>
          </w:p>
        </w:tc>
        <w:tc>
          <w:tcPr>
            <w:tcW w:w="1134" w:type="dxa"/>
            <w:vAlign w:val="center"/>
          </w:tcPr>
          <w:p w14:paraId="599DAB53" w14:textId="496A0A92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10.883,6</w:t>
            </w:r>
          </w:p>
        </w:tc>
        <w:tc>
          <w:tcPr>
            <w:tcW w:w="1275" w:type="dxa"/>
            <w:vAlign w:val="center"/>
          </w:tcPr>
          <w:p w14:paraId="10C26E77" w14:textId="0DAF5ED5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15.260,3</w:t>
            </w:r>
          </w:p>
        </w:tc>
      </w:tr>
      <w:tr w:rsidR="00871FA1" w:rsidRPr="00BE605B" w14:paraId="61CBC229" w14:textId="77777777" w:rsidTr="00BE605B">
        <w:trPr>
          <w:trHeight w:val="227"/>
        </w:trPr>
        <w:tc>
          <w:tcPr>
            <w:tcW w:w="2967" w:type="dxa"/>
            <w:shd w:val="clear" w:color="auto" w:fill="F2DBDB" w:themeFill="accent2" w:themeFillTint="33"/>
            <w:vAlign w:val="bottom"/>
          </w:tcPr>
          <w:p w14:paraId="4392B452" w14:textId="77777777" w:rsidR="00871FA1" w:rsidRPr="00BE605B" w:rsidRDefault="00871FA1" w:rsidP="00871FA1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BE605B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1C975C" w14:textId="04F9A985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126,2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E7A200" w14:textId="69CE656A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23.698,6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63EC453" w14:textId="2619D26F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524,9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FE7453" w14:textId="78F1FF6F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230,7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CC17BA1" w14:textId="3021EA15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1.653,5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5B0A369" w14:textId="715268E1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8.350,3</w:t>
            </w:r>
          </w:p>
        </w:tc>
        <w:tc>
          <w:tcPr>
            <w:tcW w:w="993" w:type="dxa"/>
            <w:vAlign w:val="center"/>
          </w:tcPr>
          <w:p w14:paraId="5479B767" w14:textId="035D5542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23.608,5</w:t>
            </w:r>
          </w:p>
        </w:tc>
        <w:tc>
          <w:tcPr>
            <w:tcW w:w="1134" w:type="dxa"/>
            <w:vAlign w:val="center"/>
          </w:tcPr>
          <w:p w14:paraId="5C7DD677" w14:textId="0EA41D4D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-10.368,1</w:t>
            </w:r>
          </w:p>
        </w:tc>
        <w:tc>
          <w:tcPr>
            <w:tcW w:w="1134" w:type="dxa"/>
            <w:vAlign w:val="center"/>
          </w:tcPr>
          <w:p w14:paraId="62996A38" w14:textId="04244C2C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44.611</w:t>
            </w:r>
          </w:p>
        </w:tc>
        <w:tc>
          <w:tcPr>
            <w:tcW w:w="1275" w:type="dxa"/>
            <w:vAlign w:val="center"/>
          </w:tcPr>
          <w:p w14:paraId="328CE220" w14:textId="1BD5B712" w:rsidR="00871FA1" w:rsidRPr="00BE605B" w:rsidRDefault="00871FA1" w:rsidP="00871FA1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92.435,7</w:t>
            </w:r>
          </w:p>
        </w:tc>
      </w:tr>
      <w:tr w:rsidR="004F7670" w:rsidRPr="00BE605B" w14:paraId="1D2C4682" w14:textId="77777777" w:rsidTr="00D97596">
        <w:trPr>
          <w:trHeight w:val="227"/>
        </w:trPr>
        <w:tc>
          <w:tcPr>
            <w:tcW w:w="14165" w:type="dxa"/>
            <w:gridSpan w:val="11"/>
            <w:shd w:val="clear" w:color="auto" w:fill="F2DBDB" w:themeFill="accent2" w:themeFillTint="33"/>
            <w:vAlign w:val="bottom"/>
          </w:tcPr>
          <w:p w14:paraId="1F1253F9" w14:textId="4A013F6D" w:rsidR="004F7670" w:rsidRPr="00BE605B" w:rsidRDefault="004F7670" w:rsidP="004F7670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605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ZGRADE KOMERCIJALNIH I USLUŽNIH DJELATNOSTI</w:t>
            </w:r>
          </w:p>
        </w:tc>
      </w:tr>
      <w:tr w:rsidR="002D13AF" w:rsidRPr="00BE605B" w14:paraId="4F674F19" w14:textId="77777777" w:rsidTr="00BE605B">
        <w:trPr>
          <w:trHeight w:val="227"/>
        </w:trPr>
        <w:tc>
          <w:tcPr>
            <w:tcW w:w="2967" w:type="dxa"/>
            <w:shd w:val="clear" w:color="auto" w:fill="F2DBDB" w:themeFill="accent2" w:themeFillTint="33"/>
            <w:vAlign w:val="bottom"/>
          </w:tcPr>
          <w:p w14:paraId="4699B4E7" w14:textId="77777777" w:rsidR="002D13AF" w:rsidRPr="00BE605B" w:rsidRDefault="002D13AF" w:rsidP="002D13AF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BE605B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ZGRADE KOMERCIJALNIH I</w:t>
            </w:r>
            <w:r w:rsidRPr="00BE605B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br/>
              <w:t>USLUŽNIH DJELATNOSTI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1BDED4B" w14:textId="242BEF15" w:rsidR="002D13AF" w:rsidRPr="00BE605B" w:rsidRDefault="002D13AF" w:rsidP="002D13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1.182,2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E4514E3" w14:textId="72B50590" w:rsidR="002D13AF" w:rsidRPr="00BE605B" w:rsidRDefault="002D13AF" w:rsidP="002D13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265.149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B3F1C9B" w14:textId="25A3503D" w:rsidR="002D13AF" w:rsidRPr="00BE605B" w:rsidRDefault="002D13AF" w:rsidP="002D13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3.643,4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3965D6" w14:textId="559E7192" w:rsidR="002D13AF" w:rsidRPr="00BE605B" w:rsidRDefault="002D13AF" w:rsidP="002D13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804A294" w14:textId="0549EF6F" w:rsidR="002D13AF" w:rsidRPr="00BE605B" w:rsidRDefault="002D13AF" w:rsidP="002D13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48.303,4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4DDC775" w14:textId="00731C71" w:rsidR="002D13AF" w:rsidRPr="00BE605B" w:rsidRDefault="002D13AF" w:rsidP="002D13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80.025</w:t>
            </w:r>
          </w:p>
        </w:tc>
        <w:tc>
          <w:tcPr>
            <w:tcW w:w="993" w:type="dxa"/>
            <w:vAlign w:val="center"/>
          </w:tcPr>
          <w:p w14:paraId="4B39961D" w14:textId="5B16C77B" w:rsidR="002D13AF" w:rsidRPr="00BE605B" w:rsidRDefault="002D13AF" w:rsidP="002D13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392.903,3</w:t>
            </w:r>
          </w:p>
        </w:tc>
        <w:tc>
          <w:tcPr>
            <w:tcW w:w="1134" w:type="dxa"/>
            <w:vAlign w:val="center"/>
          </w:tcPr>
          <w:p w14:paraId="7B40C2BA" w14:textId="13EFAEE0" w:rsidR="002D13AF" w:rsidRPr="00BE605B" w:rsidRDefault="002D13AF" w:rsidP="002D13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-101.774,5</w:t>
            </w:r>
          </w:p>
        </w:tc>
        <w:tc>
          <w:tcPr>
            <w:tcW w:w="1134" w:type="dxa"/>
            <w:vAlign w:val="center"/>
          </w:tcPr>
          <w:p w14:paraId="7E7B64DC" w14:textId="6D14899C" w:rsidR="002D13AF" w:rsidRPr="00BE605B" w:rsidRDefault="002D13AF" w:rsidP="002D13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270.526,3</w:t>
            </w:r>
          </w:p>
        </w:tc>
        <w:tc>
          <w:tcPr>
            <w:tcW w:w="1275" w:type="dxa"/>
            <w:vAlign w:val="center"/>
          </w:tcPr>
          <w:p w14:paraId="5ED93F89" w14:textId="47F01564" w:rsidR="002D13AF" w:rsidRPr="00BE605B" w:rsidRDefault="002D13AF" w:rsidP="002D13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959.958,1</w:t>
            </w:r>
          </w:p>
        </w:tc>
      </w:tr>
      <w:tr w:rsidR="004F7670" w:rsidRPr="00BE605B" w14:paraId="256D92AE" w14:textId="77777777" w:rsidTr="00D97596">
        <w:trPr>
          <w:trHeight w:val="227"/>
        </w:trPr>
        <w:tc>
          <w:tcPr>
            <w:tcW w:w="14165" w:type="dxa"/>
            <w:gridSpan w:val="11"/>
            <w:shd w:val="clear" w:color="auto" w:fill="F2DBDB" w:themeFill="accent2" w:themeFillTint="33"/>
            <w:vAlign w:val="center"/>
          </w:tcPr>
          <w:p w14:paraId="54D90A50" w14:textId="30E50F67" w:rsidR="004F7670" w:rsidRPr="00BE605B" w:rsidRDefault="004F7670" w:rsidP="004F7670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E605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STAMBENE ZGRADE - KUĆANSTVA</w:t>
            </w:r>
          </w:p>
        </w:tc>
      </w:tr>
      <w:tr w:rsidR="002D13AF" w:rsidRPr="00BE605B" w14:paraId="2519552A" w14:textId="77777777" w:rsidTr="00BE605B">
        <w:trPr>
          <w:trHeight w:val="227"/>
        </w:trPr>
        <w:tc>
          <w:tcPr>
            <w:tcW w:w="2967" w:type="dxa"/>
            <w:shd w:val="clear" w:color="auto" w:fill="F2DBDB" w:themeFill="accent2" w:themeFillTint="33"/>
            <w:vAlign w:val="bottom"/>
          </w:tcPr>
          <w:p w14:paraId="77A0DB19" w14:textId="77777777" w:rsidR="002D13AF" w:rsidRPr="00BE605B" w:rsidRDefault="002D13AF" w:rsidP="002D13AF">
            <w:pPr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BE605B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KUĆANSTVA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1024FA1" w14:textId="447FB7A5" w:rsidR="002D13AF" w:rsidRPr="00BE605B" w:rsidRDefault="002D13AF" w:rsidP="002D13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48.137,2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B5D5F1" w14:textId="5D6302E8" w:rsidR="002D13AF" w:rsidRPr="00BE605B" w:rsidRDefault="002D13AF" w:rsidP="002D13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317.311,7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ADD3B2B" w14:textId="0C780F3C" w:rsidR="002D13AF" w:rsidRPr="00BE605B" w:rsidRDefault="002D13AF" w:rsidP="002D13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33B86F" w14:textId="78C29F37" w:rsidR="002D13AF" w:rsidRPr="00BE605B" w:rsidRDefault="002D13AF" w:rsidP="002D13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127.069,5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37817E" w14:textId="293BDE0F" w:rsidR="002D13AF" w:rsidRPr="00BE605B" w:rsidRDefault="002D13AF" w:rsidP="002D13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28.148,8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F6FB2B1" w14:textId="444DD259" w:rsidR="002D13AF" w:rsidRPr="00BE605B" w:rsidRDefault="002D13AF" w:rsidP="002D13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37.528</w:t>
            </w:r>
          </w:p>
        </w:tc>
        <w:tc>
          <w:tcPr>
            <w:tcW w:w="993" w:type="dxa"/>
            <w:vAlign w:val="center"/>
          </w:tcPr>
          <w:p w14:paraId="4B26E3C7" w14:textId="3F81BD34" w:rsidR="002D13AF" w:rsidRPr="00BE605B" w:rsidRDefault="002D13AF" w:rsidP="002D13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800.478</w:t>
            </w:r>
          </w:p>
        </w:tc>
        <w:tc>
          <w:tcPr>
            <w:tcW w:w="1134" w:type="dxa"/>
            <w:vAlign w:val="center"/>
          </w:tcPr>
          <w:p w14:paraId="2DFD1AF7" w14:textId="77B395AB" w:rsidR="002D13AF" w:rsidRPr="00BE605B" w:rsidRDefault="002D13AF" w:rsidP="002D13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-160.968</w:t>
            </w:r>
          </w:p>
        </w:tc>
        <w:tc>
          <w:tcPr>
            <w:tcW w:w="1134" w:type="dxa"/>
            <w:vAlign w:val="center"/>
          </w:tcPr>
          <w:p w14:paraId="62004F1E" w14:textId="2BC67642" w:rsidR="002D13AF" w:rsidRPr="00BE605B" w:rsidRDefault="002D13AF" w:rsidP="002D13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139.632,3</w:t>
            </w:r>
          </w:p>
        </w:tc>
        <w:tc>
          <w:tcPr>
            <w:tcW w:w="1275" w:type="dxa"/>
            <w:vAlign w:val="center"/>
          </w:tcPr>
          <w:p w14:paraId="40E8267D" w14:textId="7AF889AC" w:rsidR="002D13AF" w:rsidRPr="00BE605B" w:rsidRDefault="002D13AF" w:rsidP="002D13AF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1.337.337,9</w:t>
            </w:r>
          </w:p>
        </w:tc>
      </w:tr>
      <w:tr w:rsidR="00BE605B" w:rsidRPr="00BE605B" w14:paraId="7D3D0C36" w14:textId="77777777" w:rsidTr="00BE605B">
        <w:trPr>
          <w:trHeight w:val="227"/>
        </w:trPr>
        <w:tc>
          <w:tcPr>
            <w:tcW w:w="2967" w:type="dxa"/>
            <w:shd w:val="clear" w:color="auto" w:fill="F2DBDB" w:themeFill="accent2" w:themeFillTint="33"/>
            <w:vAlign w:val="bottom"/>
          </w:tcPr>
          <w:p w14:paraId="57E4F83C" w14:textId="77777777" w:rsidR="00BE605B" w:rsidRPr="00BE605B" w:rsidRDefault="00BE605B" w:rsidP="00BE605B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13F6AF" w14:textId="00A538C4" w:rsidR="00BE605B" w:rsidRPr="00BE605B" w:rsidRDefault="00BE605B" w:rsidP="00BE605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EB45BB" w14:textId="5D7F589F" w:rsidR="00BE605B" w:rsidRPr="00BE605B" w:rsidRDefault="00BE605B" w:rsidP="00BE605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ADEEC94" w14:textId="7977A60C" w:rsidR="00BE605B" w:rsidRPr="00BE605B" w:rsidRDefault="00BE605B" w:rsidP="00BE605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26B4D8" w14:textId="7E2A214D" w:rsidR="00BE605B" w:rsidRPr="00BE605B" w:rsidRDefault="00BE605B" w:rsidP="00BE605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F49C76" w14:textId="314C8C6C" w:rsidR="00BE605B" w:rsidRPr="00BE605B" w:rsidRDefault="00BE605B" w:rsidP="00BE605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23141C" w14:textId="60B3D20A" w:rsidR="00BE605B" w:rsidRPr="00BE605B" w:rsidRDefault="00BE605B" w:rsidP="00BE605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BC76DB0" w14:textId="77777777" w:rsidR="00BE605B" w:rsidRPr="00BE605B" w:rsidRDefault="00BE605B" w:rsidP="00BE605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C7A19F" w14:textId="77777777" w:rsidR="00BE605B" w:rsidRPr="00BE605B" w:rsidRDefault="00BE605B" w:rsidP="00BE605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9042CE" w14:textId="77777777" w:rsidR="00BE605B" w:rsidRPr="00BE605B" w:rsidRDefault="00BE605B" w:rsidP="00BE605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65F9DFE" w14:textId="77777777" w:rsidR="00BE605B" w:rsidRPr="00BE605B" w:rsidRDefault="00BE605B" w:rsidP="00BE605B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E605B" w:rsidRPr="00BE605B" w14:paraId="7711D4CC" w14:textId="77777777" w:rsidTr="00BE605B">
        <w:trPr>
          <w:trHeight w:val="227"/>
        </w:trPr>
        <w:tc>
          <w:tcPr>
            <w:tcW w:w="2967" w:type="dxa"/>
            <w:shd w:val="clear" w:color="auto" w:fill="C6D9F1" w:themeFill="text2" w:themeFillTint="33"/>
            <w:vAlign w:val="center"/>
          </w:tcPr>
          <w:p w14:paraId="2A0A65E2" w14:textId="77777777" w:rsidR="00BE605B" w:rsidRPr="00BE605B" w:rsidRDefault="00BE605B" w:rsidP="00BE605B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BE605B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992" w:type="dxa"/>
            <w:shd w:val="clear" w:color="auto" w:fill="C6D9F1" w:themeFill="text2" w:themeFillTint="33"/>
            <w:noWrap/>
            <w:vAlign w:val="center"/>
          </w:tcPr>
          <w:p w14:paraId="6BF36917" w14:textId="3A7356EC" w:rsidR="00BE605B" w:rsidRPr="00BE605B" w:rsidRDefault="00BE605B" w:rsidP="00BE605B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E605B">
              <w:rPr>
                <w:rFonts w:asciiTheme="minorHAnsi" w:hAnsiTheme="minorHAnsi" w:cstheme="minorHAnsi"/>
                <w:b/>
                <w:sz w:val="18"/>
                <w:szCs w:val="18"/>
              </w:rPr>
              <w:t>49</w:t>
            </w:r>
            <w:r w:rsidR="002D13AF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BE605B">
              <w:rPr>
                <w:rFonts w:asciiTheme="minorHAnsi" w:hAnsiTheme="minorHAnsi" w:cstheme="minorHAnsi"/>
                <w:b/>
                <w:sz w:val="18"/>
                <w:szCs w:val="18"/>
              </w:rPr>
              <w:t>445,8</w:t>
            </w:r>
          </w:p>
        </w:tc>
        <w:tc>
          <w:tcPr>
            <w:tcW w:w="1134" w:type="dxa"/>
            <w:shd w:val="clear" w:color="auto" w:fill="C6D9F1" w:themeFill="text2" w:themeFillTint="33"/>
            <w:noWrap/>
            <w:vAlign w:val="center"/>
          </w:tcPr>
          <w:p w14:paraId="741376F6" w14:textId="75DA7100" w:rsidR="00BE605B" w:rsidRPr="00BE605B" w:rsidRDefault="00BE605B" w:rsidP="00BE605B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E605B">
              <w:rPr>
                <w:rFonts w:asciiTheme="minorHAnsi" w:hAnsiTheme="minorHAnsi" w:cstheme="minorHAnsi"/>
                <w:b/>
                <w:sz w:val="18"/>
                <w:szCs w:val="18"/>
              </w:rPr>
              <w:t>606</w:t>
            </w:r>
            <w:r w:rsidR="002D13AF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BE605B">
              <w:rPr>
                <w:rFonts w:asciiTheme="minorHAnsi" w:hAnsiTheme="minorHAnsi" w:cstheme="minorHAnsi"/>
                <w:b/>
                <w:sz w:val="18"/>
                <w:szCs w:val="18"/>
              </w:rPr>
              <w:t>159</w:t>
            </w:r>
          </w:p>
        </w:tc>
        <w:tc>
          <w:tcPr>
            <w:tcW w:w="993" w:type="dxa"/>
            <w:shd w:val="clear" w:color="auto" w:fill="C6D9F1" w:themeFill="text2" w:themeFillTint="33"/>
            <w:noWrap/>
            <w:vAlign w:val="center"/>
          </w:tcPr>
          <w:p w14:paraId="29C7B2E1" w14:textId="582E01F6" w:rsidR="00BE605B" w:rsidRPr="00BE605B" w:rsidRDefault="00BE605B" w:rsidP="00BE605B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E605B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2D13AF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BE605B">
              <w:rPr>
                <w:rFonts w:asciiTheme="minorHAnsi" w:hAnsiTheme="minorHAnsi" w:cstheme="minorHAnsi"/>
                <w:b/>
                <w:sz w:val="18"/>
                <w:szCs w:val="18"/>
              </w:rPr>
              <w:t>168,3</w:t>
            </w:r>
          </w:p>
        </w:tc>
        <w:tc>
          <w:tcPr>
            <w:tcW w:w="1134" w:type="dxa"/>
            <w:shd w:val="clear" w:color="auto" w:fill="C6D9F1" w:themeFill="text2" w:themeFillTint="33"/>
            <w:noWrap/>
            <w:vAlign w:val="center"/>
          </w:tcPr>
          <w:p w14:paraId="6D2630C9" w14:textId="780E2908" w:rsidR="00BE605B" w:rsidRPr="00BE605B" w:rsidRDefault="00BE605B" w:rsidP="00BE605B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E605B">
              <w:rPr>
                <w:rFonts w:asciiTheme="minorHAnsi" w:hAnsiTheme="minorHAnsi" w:cstheme="minorHAnsi"/>
                <w:b/>
                <w:sz w:val="18"/>
                <w:szCs w:val="18"/>
              </w:rPr>
              <w:t>127</w:t>
            </w:r>
            <w:r w:rsidR="002D13AF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BE605B">
              <w:rPr>
                <w:rFonts w:asciiTheme="minorHAnsi" w:hAnsiTheme="minorHAnsi" w:cstheme="minorHAnsi"/>
                <w:b/>
                <w:sz w:val="18"/>
                <w:szCs w:val="18"/>
              </w:rPr>
              <w:t>300,6</w:t>
            </w:r>
          </w:p>
        </w:tc>
        <w:tc>
          <w:tcPr>
            <w:tcW w:w="1559" w:type="dxa"/>
            <w:shd w:val="clear" w:color="auto" w:fill="C6D9F1" w:themeFill="text2" w:themeFillTint="33"/>
            <w:noWrap/>
            <w:vAlign w:val="center"/>
          </w:tcPr>
          <w:p w14:paraId="6D2A810F" w14:textId="524922F9" w:rsidR="00BE605B" w:rsidRPr="00BE605B" w:rsidRDefault="00BE605B" w:rsidP="00BE605B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E605B">
              <w:rPr>
                <w:rFonts w:asciiTheme="minorHAnsi" w:hAnsiTheme="minorHAnsi" w:cstheme="minorHAnsi"/>
                <w:b/>
                <w:sz w:val="18"/>
                <w:szCs w:val="18"/>
              </w:rPr>
              <w:t>78</w:t>
            </w:r>
            <w:r w:rsidR="002D13AF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BE605B">
              <w:rPr>
                <w:rFonts w:asciiTheme="minorHAnsi" w:hAnsiTheme="minorHAnsi" w:cstheme="minorHAnsi"/>
                <w:b/>
                <w:sz w:val="18"/>
                <w:szCs w:val="18"/>
              </w:rPr>
              <w:t>105,6</w:t>
            </w:r>
          </w:p>
        </w:tc>
        <w:tc>
          <w:tcPr>
            <w:tcW w:w="850" w:type="dxa"/>
            <w:shd w:val="clear" w:color="auto" w:fill="C6D9F1" w:themeFill="text2" w:themeFillTint="33"/>
            <w:noWrap/>
            <w:vAlign w:val="center"/>
          </w:tcPr>
          <w:p w14:paraId="12A607F9" w14:textId="5ACF8917" w:rsidR="00BE605B" w:rsidRPr="00BE605B" w:rsidRDefault="00BE605B" w:rsidP="00BE605B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E605B">
              <w:rPr>
                <w:rFonts w:asciiTheme="minorHAnsi" w:hAnsiTheme="minorHAnsi" w:cstheme="minorHAnsi"/>
                <w:b/>
                <w:sz w:val="18"/>
                <w:szCs w:val="18"/>
              </w:rPr>
              <w:t>125</w:t>
            </w:r>
            <w:r w:rsidR="002D13AF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BE605B">
              <w:rPr>
                <w:rFonts w:asciiTheme="minorHAnsi" w:hAnsiTheme="minorHAnsi" w:cstheme="minorHAnsi"/>
                <w:b/>
                <w:sz w:val="18"/>
                <w:szCs w:val="18"/>
              </w:rPr>
              <w:t>904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14:paraId="068CA81D" w14:textId="6BD28B48" w:rsidR="00BE605B" w:rsidRPr="00BE605B" w:rsidRDefault="00BE605B" w:rsidP="00BE605B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E605B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2D13AF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BE605B">
              <w:rPr>
                <w:rFonts w:asciiTheme="minorHAnsi" w:hAnsiTheme="minorHAnsi" w:cstheme="minorHAnsi"/>
                <w:b/>
                <w:sz w:val="18"/>
                <w:szCs w:val="18"/>
              </w:rPr>
              <w:t>216</w:t>
            </w:r>
            <w:r w:rsidR="002D13AF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BE605B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="002D13AF">
              <w:rPr>
                <w:rFonts w:asciiTheme="minorHAnsi" w:hAnsiTheme="minorHAnsi" w:cstheme="minorHAnsi"/>
                <w:b/>
                <w:sz w:val="18"/>
                <w:szCs w:val="18"/>
              </w:rPr>
              <w:t>90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D1A0D0B" w14:textId="788B7466" w:rsidR="00BE605B" w:rsidRPr="00BE605B" w:rsidRDefault="00BE605B" w:rsidP="00BE605B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E605B">
              <w:rPr>
                <w:rFonts w:asciiTheme="minorHAnsi" w:hAnsiTheme="minorHAnsi" w:cstheme="minorHAnsi"/>
                <w:b/>
                <w:sz w:val="18"/>
                <w:szCs w:val="18"/>
              </w:rPr>
              <w:t>-273</w:t>
            </w:r>
            <w:r w:rsidR="002D13AF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BE605B">
              <w:rPr>
                <w:rFonts w:asciiTheme="minorHAnsi" w:hAnsiTheme="minorHAnsi" w:cstheme="minorHAnsi"/>
                <w:b/>
                <w:sz w:val="18"/>
                <w:szCs w:val="18"/>
              </w:rPr>
              <w:t>110,6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B7334CA" w14:textId="18FD659E" w:rsidR="00BE605B" w:rsidRPr="00BE605B" w:rsidRDefault="00BE605B" w:rsidP="00BE605B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E605B">
              <w:rPr>
                <w:rFonts w:asciiTheme="minorHAnsi" w:hAnsiTheme="minorHAnsi" w:cstheme="minorHAnsi"/>
                <w:b/>
                <w:sz w:val="18"/>
                <w:szCs w:val="18"/>
              </w:rPr>
              <w:t>454</w:t>
            </w:r>
            <w:r w:rsidR="002D13AF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BE605B">
              <w:rPr>
                <w:rFonts w:asciiTheme="minorHAnsi" w:hAnsiTheme="minorHAnsi" w:cstheme="minorHAnsi"/>
                <w:b/>
                <w:sz w:val="18"/>
                <w:szCs w:val="18"/>
              </w:rPr>
              <w:t>769</w:t>
            </w:r>
          </w:p>
        </w:tc>
        <w:tc>
          <w:tcPr>
            <w:tcW w:w="1275" w:type="dxa"/>
            <w:shd w:val="clear" w:color="auto" w:fill="C6D9F1" w:themeFill="text2" w:themeFillTint="33"/>
            <w:vAlign w:val="center"/>
          </w:tcPr>
          <w:p w14:paraId="1DBD0266" w14:textId="6CABBEB7" w:rsidR="00BE605B" w:rsidRPr="00BE605B" w:rsidRDefault="00BE605B" w:rsidP="00BE605B">
            <w:pPr>
              <w:spacing w:after="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E605B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2D13AF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BE605B">
              <w:rPr>
                <w:rFonts w:asciiTheme="minorHAnsi" w:hAnsiTheme="minorHAnsi" w:cstheme="minorHAnsi"/>
                <w:b/>
                <w:sz w:val="18"/>
                <w:szCs w:val="18"/>
              </w:rPr>
              <w:t>389</w:t>
            </w:r>
            <w:r w:rsidR="002D13AF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  <w:r w:rsidRPr="00BE605B">
              <w:rPr>
                <w:rFonts w:asciiTheme="minorHAnsi" w:hAnsiTheme="minorHAnsi" w:cstheme="minorHAnsi"/>
                <w:b/>
                <w:sz w:val="18"/>
                <w:szCs w:val="18"/>
              </w:rPr>
              <w:t>731,7</w:t>
            </w:r>
          </w:p>
        </w:tc>
      </w:tr>
    </w:tbl>
    <w:p w14:paraId="7AC31285" w14:textId="77777777" w:rsidR="009E5514" w:rsidRPr="00C844DE" w:rsidRDefault="009E5514" w:rsidP="009E5514">
      <w:pPr>
        <w:pStyle w:val="Caption"/>
        <w:spacing w:after="0" w:line="276" w:lineRule="auto"/>
      </w:pPr>
    </w:p>
    <w:p w14:paraId="007AABFC" w14:textId="77777777" w:rsidR="004F7670" w:rsidRDefault="009E5514" w:rsidP="00985F22">
      <w:pPr>
        <w:pStyle w:val="Caption"/>
      </w:pPr>
      <w:r w:rsidRPr="00C844DE">
        <w:br w:type="page"/>
      </w:r>
      <w:bookmarkStart w:id="52" w:name="_Toc251161367"/>
      <w:bookmarkStart w:id="53" w:name="_Toc251924043"/>
      <w:bookmarkStart w:id="54" w:name="_Toc523147962"/>
    </w:p>
    <w:p w14:paraId="7DB67A14" w14:textId="77777777" w:rsidR="004F7670" w:rsidRDefault="004F7670" w:rsidP="00985F22">
      <w:pPr>
        <w:pStyle w:val="Caption"/>
      </w:pPr>
    </w:p>
    <w:p w14:paraId="28AA8363" w14:textId="5C7646D4" w:rsidR="009E5514" w:rsidRDefault="00985F22" w:rsidP="00985F22">
      <w:pPr>
        <w:pStyle w:val="Caption"/>
      </w:pPr>
      <w:r w:rsidRPr="00C844DE">
        <w:t xml:space="preserve">Tablica </w:t>
      </w:r>
      <w:r w:rsidRPr="00C844DE">
        <w:fldChar w:fldCharType="begin"/>
      </w:r>
      <w:r w:rsidRPr="00C844DE">
        <w:instrText xml:space="preserve"> STYLEREF 1 \s </w:instrText>
      </w:r>
      <w:r w:rsidRPr="00C844DE">
        <w:fldChar w:fldCharType="separate"/>
      </w:r>
      <w:r w:rsidRPr="00C844DE">
        <w:rPr>
          <w:noProof/>
        </w:rPr>
        <w:t>1</w:t>
      </w:r>
      <w:r w:rsidRPr="00C844DE">
        <w:fldChar w:fldCharType="end"/>
      </w:r>
      <w:r w:rsidRPr="00C844DE">
        <w:t>.</w:t>
      </w:r>
      <w:r w:rsidRPr="00C844DE">
        <w:fldChar w:fldCharType="begin"/>
      </w:r>
      <w:r w:rsidRPr="00C844DE">
        <w:instrText xml:space="preserve"> SEQ Tablica \* ARABIC \s 1 </w:instrText>
      </w:r>
      <w:r w:rsidRPr="00C844DE">
        <w:fldChar w:fldCharType="separate"/>
      </w:r>
      <w:r w:rsidRPr="00C844DE">
        <w:rPr>
          <w:noProof/>
        </w:rPr>
        <w:t>13</w:t>
      </w:r>
      <w:r w:rsidRPr="00C844DE">
        <w:fldChar w:fldCharType="end"/>
      </w:r>
      <w:r w:rsidRPr="00C844DE">
        <w:t>:</w:t>
      </w:r>
      <w:r w:rsidR="009E5514" w:rsidRPr="00C844DE">
        <w:t xml:space="preserve"> Potencijal smanjenja emisije CO</w:t>
      </w:r>
      <w:r w:rsidR="009E5514" w:rsidRPr="00C844DE">
        <w:rPr>
          <w:vertAlign w:val="subscript"/>
        </w:rPr>
        <w:t>2</w:t>
      </w:r>
      <w:r w:rsidR="009E5514" w:rsidRPr="00C844DE">
        <w:t xml:space="preserve"> sektora zgradarstvo prema podsektorima</w:t>
      </w:r>
      <w:bookmarkEnd w:id="52"/>
      <w:bookmarkEnd w:id="53"/>
      <w:bookmarkEnd w:id="54"/>
    </w:p>
    <w:p w14:paraId="40880CB5" w14:textId="77777777" w:rsidR="004F7670" w:rsidRPr="004F7670" w:rsidRDefault="004F7670" w:rsidP="004F7670">
      <w:pPr>
        <w:rPr>
          <w:lang w:val="en-GB" w:eastAsia="hr-HR"/>
        </w:rPr>
      </w:pPr>
    </w:p>
    <w:tbl>
      <w:tblPr>
        <w:tblW w:w="12321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39"/>
        <w:gridCol w:w="1811"/>
        <w:gridCol w:w="1134"/>
        <w:gridCol w:w="1134"/>
        <w:gridCol w:w="1417"/>
        <w:gridCol w:w="1843"/>
        <w:gridCol w:w="1843"/>
      </w:tblGrid>
      <w:tr w:rsidR="009E5514" w:rsidRPr="00C844DE" w14:paraId="3F81EB99" w14:textId="77777777" w:rsidTr="00961677">
        <w:trPr>
          <w:trHeight w:val="227"/>
        </w:trPr>
        <w:tc>
          <w:tcPr>
            <w:tcW w:w="3139" w:type="dxa"/>
            <w:vMerge w:val="restart"/>
            <w:shd w:val="clear" w:color="auto" w:fill="C6D9F1" w:themeFill="text2" w:themeFillTint="33"/>
            <w:noWrap/>
            <w:vAlign w:val="center"/>
          </w:tcPr>
          <w:p w14:paraId="307F253D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18"/>
                <w:szCs w:val="20"/>
                <w:lang w:eastAsia="hr-HR"/>
              </w:rPr>
              <w:t>KATEGORIJA</w:t>
            </w:r>
          </w:p>
        </w:tc>
        <w:tc>
          <w:tcPr>
            <w:tcW w:w="9182" w:type="dxa"/>
            <w:gridSpan w:val="6"/>
            <w:shd w:val="clear" w:color="auto" w:fill="C6D9F1" w:themeFill="text2" w:themeFillTint="33"/>
            <w:noWrap/>
            <w:vAlign w:val="center"/>
          </w:tcPr>
          <w:p w14:paraId="18C45873" w14:textId="77777777" w:rsidR="009E5514" w:rsidRPr="00C844DE" w:rsidRDefault="009E5514" w:rsidP="009E5514">
            <w:pPr>
              <w:spacing w:after="0"/>
              <w:jc w:val="center"/>
              <w:rPr>
                <w:rFonts w:asciiTheme="minorHAnsi" w:hAnsiTheme="minorHAnsi"/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/>
                <w:b/>
                <w:bCs/>
                <w:sz w:val="18"/>
                <w:szCs w:val="20"/>
                <w:lang w:eastAsia="hr-HR"/>
              </w:rPr>
              <w:t>Potencijal smanjenja emisije t CO</w:t>
            </w:r>
            <w:r w:rsidRPr="00C844DE">
              <w:rPr>
                <w:rFonts w:asciiTheme="minorHAnsi" w:hAnsiTheme="minorHAnsi"/>
                <w:b/>
                <w:bCs/>
                <w:sz w:val="18"/>
                <w:szCs w:val="20"/>
                <w:vertAlign w:val="subscript"/>
                <w:lang w:eastAsia="hr-HR"/>
              </w:rPr>
              <w:t>2</w:t>
            </w:r>
            <w:r w:rsidRPr="00C844DE">
              <w:rPr>
                <w:rFonts w:asciiTheme="minorHAnsi" w:hAnsiTheme="minorHAnsi"/>
                <w:b/>
                <w:bCs/>
                <w:sz w:val="18"/>
                <w:szCs w:val="20"/>
                <w:lang w:eastAsia="hr-HR"/>
              </w:rPr>
              <w:t xml:space="preserve"> </w:t>
            </w:r>
          </w:p>
        </w:tc>
      </w:tr>
      <w:tr w:rsidR="001D2FB6" w:rsidRPr="00C844DE" w14:paraId="127FFFE4" w14:textId="77777777" w:rsidTr="00961677">
        <w:trPr>
          <w:trHeight w:val="227"/>
        </w:trPr>
        <w:tc>
          <w:tcPr>
            <w:tcW w:w="3139" w:type="dxa"/>
            <w:vMerge/>
            <w:shd w:val="clear" w:color="auto" w:fill="C6D9F1" w:themeFill="text2" w:themeFillTint="33"/>
            <w:vAlign w:val="center"/>
          </w:tcPr>
          <w:p w14:paraId="763832C8" w14:textId="77777777" w:rsidR="001D2FB6" w:rsidRPr="00C844DE" w:rsidRDefault="001D2FB6" w:rsidP="001D2FB6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</w:p>
        </w:tc>
        <w:tc>
          <w:tcPr>
            <w:tcW w:w="1811" w:type="dxa"/>
            <w:shd w:val="clear" w:color="auto" w:fill="C6D9F1" w:themeFill="text2" w:themeFillTint="33"/>
            <w:vAlign w:val="center"/>
          </w:tcPr>
          <w:p w14:paraId="65011991" w14:textId="0490B51F" w:rsidR="001D2FB6" w:rsidRPr="00C844DE" w:rsidRDefault="001D2FB6" w:rsidP="001D2FB6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20"/>
                <w:lang w:eastAsia="hr-HR"/>
              </w:rPr>
              <w:t xml:space="preserve">Toplinska energija 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63EB3B4" w14:textId="7713585E" w:rsidR="001D2FB6" w:rsidRPr="00C844DE" w:rsidRDefault="001D2FB6" w:rsidP="001D2FB6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20"/>
                <w:lang w:eastAsia="hr-HR"/>
              </w:rPr>
              <w:t>UNP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E80ED09" w14:textId="660A33B3" w:rsidR="001D2FB6" w:rsidRPr="00C844DE" w:rsidRDefault="001D2FB6" w:rsidP="001D2FB6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20"/>
                <w:lang w:eastAsia="hr-HR"/>
              </w:rPr>
              <w:t xml:space="preserve">Lož ulje 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13125ACC" w14:textId="13A54553" w:rsidR="001D2FB6" w:rsidRPr="00C844DE" w:rsidRDefault="001D2FB6" w:rsidP="001D2FB6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20"/>
                <w:lang w:eastAsia="hr-HR"/>
              </w:rPr>
              <w:t>Prirodni plin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4232067F" w14:textId="1CE756BD" w:rsidR="001D2FB6" w:rsidRPr="00C844DE" w:rsidRDefault="001D2FB6" w:rsidP="001D2FB6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20"/>
                <w:lang w:eastAsia="hr-HR"/>
              </w:rPr>
              <w:t>Električna energija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14300D6E" w14:textId="35542C05" w:rsidR="001D2FB6" w:rsidRPr="00C844DE" w:rsidRDefault="001D2FB6" w:rsidP="001D2FB6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20"/>
                <w:lang w:eastAsia="hr-HR"/>
              </w:rPr>
              <w:t>Ukupno</w:t>
            </w:r>
          </w:p>
        </w:tc>
      </w:tr>
      <w:tr w:rsidR="004F7670" w:rsidRPr="00C844DE" w14:paraId="251F6996" w14:textId="77777777" w:rsidTr="00D97596">
        <w:trPr>
          <w:trHeight w:val="227"/>
        </w:trPr>
        <w:tc>
          <w:tcPr>
            <w:tcW w:w="12321" w:type="dxa"/>
            <w:gridSpan w:val="7"/>
            <w:shd w:val="clear" w:color="auto" w:fill="F2DBDB" w:themeFill="accent2" w:themeFillTint="33"/>
            <w:noWrap/>
            <w:vAlign w:val="bottom"/>
          </w:tcPr>
          <w:p w14:paraId="45533B86" w14:textId="1108A5E7" w:rsidR="004F7670" w:rsidRPr="00961677" w:rsidRDefault="004F7670" w:rsidP="009616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STAMBENE I JAVNE ZGRADE U VLASNIŠTVU GRADA</w:t>
            </w:r>
          </w:p>
        </w:tc>
      </w:tr>
      <w:tr w:rsidR="00961677" w:rsidRPr="00C844DE" w14:paraId="2E565285" w14:textId="77777777" w:rsidTr="00F44A1E">
        <w:trPr>
          <w:trHeight w:val="227"/>
        </w:trPr>
        <w:tc>
          <w:tcPr>
            <w:tcW w:w="3139" w:type="dxa"/>
            <w:shd w:val="clear" w:color="auto" w:fill="F2DBDB" w:themeFill="accent2" w:themeFillTint="33"/>
            <w:noWrap/>
          </w:tcPr>
          <w:p w14:paraId="4122542B" w14:textId="6294BC08" w:rsidR="00961677" w:rsidRPr="00961677" w:rsidRDefault="00961677" w:rsidP="00961677">
            <w:pPr>
              <w:spacing w:after="0"/>
              <w:jc w:val="left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  <w:r w:rsidRPr="00961677">
              <w:rPr>
                <w:sz w:val="18"/>
              </w:rPr>
              <w:t>ŠKOLSTVO</w:t>
            </w:r>
          </w:p>
        </w:tc>
        <w:tc>
          <w:tcPr>
            <w:tcW w:w="1811" w:type="dxa"/>
            <w:shd w:val="clear" w:color="auto" w:fill="auto"/>
            <w:noWrap/>
          </w:tcPr>
          <w:p w14:paraId="5D03C3B2" w14:textId="0CDF98F4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5.593,40</w:t>
            </w:r>
          </w:p>
        </w:tc>
        <w:tc>
          <w:tcPr>
            <w:tcW w:w="1134" w:type="dxa"/>
            <w:shd w:val="clear" w:color="auto" w:fill="auto"/>
            <w:noWrap/>
          </w:tcPr>
          <w:p w14:paraId="747767D7" w14:textId="78FB766B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3,00</w:t>
            </w:r>
          </w:p>
        </w:tc>
        <w:tc>
          <w:tcPr>
            <w:tcW w:w="1134" w:type="dxa"/>
            <w:shd w:val="clear" w:color="auto" w:fill="auto"/>
            <w:noWrap/>
          </w:tcPr>
          <w:p w14:paraId="23D79DB1" w14:textId="61FAE666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1.948,10</w:t>
            </w:r>
          </w:p>
        </w:tc>
        <w:tc>
          <w:tcPr>
            <w:tcW w:w="1417" w:type="dxa"/>
            <w:shd w:val="clear" w:color="auto" w:fill="auto"/>
            <w:noWrap/>
          </w:tcPr>
          <w:p w14:paraId="21C94913" w14:textId="7165B6E3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1.321,40</w:t>
            </w:r>
          </w:p>
        </w:tc>
        <w:tc>
          <w:tcPr>
            <w:tcW w:w="1843" w:type="dxa"/>
            <w:shd w:val="clear" w:color="auto" w:fill="auto"/>
            <w:noWrap/>
          </w:tcPr>
          <w:p w14:paraId="4205131A" w14:textId="66260884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950,10</w:t>
            </w:r>
          </w:p>
        </w:tc>
        <w:tc>
          <w:tcPr>
            <w:tcW w:w="1843" w:type="dxa"/>
            <w:shd w:val="clear" w:color="auto" w:fill="auto"/>
            <w:noWrap/>
          </w:tcPr>
          <w:p w14:paraId="57BAA4EF" w14:textId="5C219913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9.815,90</w:t>
            </w:r>
          </w:p>
        </w:tc>
      </w:tr>
      <w:tr w:rsidR="00961677" w:rsidRPr="00C844DE" w14:paraId="6E6B7DC3" w14:textId="77777777" w:rsidTr="00F44A1E">
        <w:trPr>
          <w:trHeight w:val="227"/>
        </w:trPr>
        <w:tc>
          <w:tcPr>
            <w:tcW w:w="3139" w:type="dxa"/>
            <w:shd w:val="clear" w:color="auto" w:fill="F2DBDB" w:themeFill="accent2" w:themeFillTint="33"/>
            <w:noWrap/>
          </w:tcPr>
          <w:p w14:paraId="40A88F29" w14:textId="7F0F8403" w:rsidR="00961677" w:rsidRPr="00961677" w:rsidRDefault="00961677" w:rsidP="00961677">
            <w:pPr>
              <w:spacing w:after="0"/>
              <w:jc w:val="left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  <w:r w:rsidRPr="00961677">
              <w:rPr>
                <w:sz w:val="18"/>
              </w:rPr>
              <w:t>ZDRAVSTVO</w:t>
            </w:r>
          </w:p>
        </w:tc>
        <w:tc>
          <w:tcPr>
            <w:tcW w:w="1811" w:type="dxa"/>
            <w:shd w:val="clear" w:color="auto" w:fill="auto"/>
            <w:noWrap/>
          </w:tcPr>
          <w:p w14:paraId="1D88DF61" w14:textId="0FFA680A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3.132,40</w:t>
            </w:r>
          </w:p>
        </w:tc>
        <w:tc>
          <w:tcPr>
            <w:tcW w:w="1134" w:type="dxa"/>
            <w:shd w:val="clear" w:color="auto" w:fill="auto"/>
            <w:noWrap/>
          </w:tcPr>
          <w:p w14:paraId="26EE4AA8" w14:textId="1475FDF5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25,40</w:t>
            </w:r>
          </w:p>
        </w:tc>
        <w:tc>
          <w:tcPr>
            <w:tcW w:w="1134" w:type="dxa"/>
            <w:shd w:val="clear" w:color="auto" w:fill="auto"/>
            <w:noWrap/>
          </w:tcPr>
          <w:p w14:paraId="1EB2CE46" w14:textId="0D9C6DEF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14:paraId="4CA01298" w14:textId="453219B4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1.470,10</w:t>
            </w:r>
          </w:p>
        </w:tc>
        <w:tc>
          <w:tcPr>
            <w:tcW w:w="1843" w:type="dxa"/>
            <w:shd w:val="clear" w:color="auto" w:fill="auto"/>
            <w:noWrap/>
          </w:tcPr>
          <w:p w14:paraId="33F62FC8" w14:textId="2E10EADB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1.025,30</w:t>
            </w:r>
          </w:p>
        </w:tc>
        <w:tc>
          <w:tcPr>
            <w:tcW w:w="1843" w:type="dxa"/>
            <w:shd w:val="clear" w:color="auto" w:fill="auto"/>
            <w:noWrap/>
          </w:tcPr>
          <w:p w14:paraId="0693C7FA" w14:textId="5A0E8C94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5.653,20</w:t>
            </w:r>
          </w:p>
        </w:tc>
      </w:tr>
      <w:tr w:rsidR="00961677" w:rsidRPr="00C844DE" w14:paraId="421CB867" w14:textId="77777777" w:rsidTr="00F44A1E">
        <w:trPr>
          <w:trHeight w:val="227"/>
        </w:trPr>
        <w:tc>
          <w:tcPr>
            <w:tcW w:w="3139" w:type="dxa"/>
            <w:shd w:val="clear" w:color="auto" w:fill="F2DBDB" w:themeFill="accent2" w:themeFillTint="33"/>
            <w:noWrap/>
          </w:tcPr>
          <w:p w14:paraId="2CC487AB" w14:textId="208A4730" w:rsidR="00961677" w:rsidRPr="00961677" w:rsidRDefault="00961677" w:rsidP="00961677">
            <w:pPr>
              <w:spacing w:after="0"/>
              <w:jc w:val="left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  <w:r w:rsidRPr="00961677">
              <w:rPr>
                <w:sz w:val="18"/>
              </w:rPr>
              <w:t xml:space="preserve">KULTURA </w:t>
            </w:r>
          </w:p>
        </w:tc>
        <w:tc>
          <w:tcPr>
            <w:tcW w:w="1811" w:type="dxa"/>
            <w:shd w:val="clear" w:color="auto" w:fill="auto"/>
            <w:noWrap/>
          </w:tcPr>
          <w:p w14:paraId="0A957F45" w14:textId="7B33EC5E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529,10</w:t>
            </w:r>
          </w:p>
        </w:tc>
        <w:tc>
          <w:tcPr>
            <w:tcW w:w="1134" w:type="dxa"/>
            <w:shd w:val="clear" w:color="auto" w:fill="auto"/>
            <w:noWrap/>
          </w:tcPr>
          <w:p w14:paraId="24402CDF" w14:textId="11FFD3DA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4D062055" w14:textId="1E6F15DC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14:paraId="7F1334FE" w14:textId="26A64D39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84,40</w:t>
            </w:r>
          </w:p>
        </w:tc>
        <w:tc>
          <w:tcPr>
            <w:tcW w:w="1843" w:type="dxa"/>
            <w:shd w:val="clear" w:color="auto" w:fill="auto"/>
            <w:noWrap/>
          </w:tcPr>
          <w:p w14:paraId="1EE4E57E" w14:textId="54ED554E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416,90</w:t>
            </w:r>
          </w:p>
        </w:tc>
        <w:tc>
          <w:tcPr>
            <w:tcW w:w="1843" w:type="dxa"/>
            <w:shd w:val="clear" w:color="auto" w:fill="auto"/>
            <w:noWrap/>
          </w:tcPr>
          <w:p w14:paraId="4E44D7EF" w14:textId="2FEE63C2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1.100,80</w:t>
            </w:r>
          </w:p>
        </w:tc>
      </w:tr>
      <w:tr w:rsidR="00961677" w:rsidRPr="00C844DE" w14:paraId="3EC9A220" w14:textId="77777777" w:rsidTr="00F44A1E">
        <w:trPr>
          <w:trHeight w:val="227"/>
        </w:trPr>
        <w:tc>
          <w:tcPr>
            <w:tcW w:w="3139" w:type="dxa"/>
            <w:shd w:val="clear" w:color="auto" w:fill="F2DBDB" w:themeFill="accent2" w:themeFillTint="33"/>
            <w:noWrap/>
          </w:tcPr>
          <w:p w14:paraId="62DB1352" w14:textId="01F94D47" w:rsidR="00961677" w:rsidRPr="00961677" w:rsidRDefault="00961677" w:rsidP="00961677">
            <w:pPr>
              <w:spacing w:after="0"/>
              <w:jc w:val="left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  <w:r w:rsidRPr="00961677">
              <w:rPr>
                <w:sz w:val="18"/>
              </w:rPr>
              <w:t>UPRAVA</w:t>
            </w:r>
          </w:p>
        </w:tc>
        <w:tc>
          <w:tcPr>
            <w:tcW w:w="1811" w:type="dxa"/>
            <w:shd w:val="clear" w:color="auto" w:fill="auto"/>
            <w:noWrap/>
          </w:tcPr>
          <w:p w14:paraId="09810AB5" w14:textId="6775DBD2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601,40</w:t>
            </w:r>
          </w:p>
        </w:tc>
        <w:tc>
          <w:tcPr>
            <w:tcW w:w="1134" w:type="dxa"/>
            <w:shd w:val="clear" w:color="auto" w:fill="auto"/>
            <w:noWrap/>
          </w:tcPr>
          <w:p w14:paraId="36847408" w14:textId="2F7EF908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12642C2E" w14:textId="35247768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99,30</w:t>
            </w:r>
          </w:p>
        </w:tc>
        <w:tc>
          <w:tcPr>
            <w:tcW w:w="1417" w:type="dxa"/>
            <w:shd w:val="clear" w:color="auto" w:fill="auto"/>
            <w:noWrap/>
          </w:tcPr>
          <w:p w14:paraId="27FF88F3" w14:textId="53059FE8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279,00</w:t>
            </w:r>
          </w:p>
        </w:tc>
        <w:tc>
          <w:tcPr>
            <w:tcW w:w="1843" w:type="dxa"/>
            <w:shd w:val="clear" w:color="auto" w:fill="auto"/>
            <w:noWrap/>
          </w:tcPr>
          <w:p w14:paraId="11359A83" w14:textId="19D459EE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141,30</w:t>
            </w:r>
          </w:p>
        </w:tc>
        <w:tc>
          <w:tcPr>
            <w:tcW w:w="1843" w:type="dxa"/>
            <w:shd w:val="clear" w:color="auto" w:fill="auto"/>
            <w:noWrap/>
          </w:tcPr>
          <w:p w14:paraId="50754AF6" w14:textId="028AC05A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1.121,00</w:t>
            </w:r>
          </w:p>
        </w:tc>
      </w:tr>
      <w:tr w:rsidR="00961677" w:rsidRPr="00C844DE" w14:paraId="05B4A8B4" w14:textId="77777777" w:rsidTr="00F44A1E">
        <w:trPr>
          <w:trHeight w:val="227"/>
        </w:trPr>
        <w:tc>
          <w:tcPr>
            <w:tcW w:w="3139" w:type="dxa"/>
            <w:shd w:val="clear" w:color="auto" w:fill="F2DBDB" w:themeFill="accent2" w:themeFillTint="33"/>
          </w:tcPr>
          <w:p w14:paraId="585D6889" w14:textId="771DB838" w:rsidR="00961677" w:rsidRPr="00961677" w:rsidRDefault="00961677" w:rsidP="00961677">
            <w:pPr>
              <w:spacing w:after="0"/>
              <w:jc w:val="left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  <w:r w:rsidRPr="00961677">
              <w:rPr>
                <w:sz w:val="18"/>
              </w:rPr>
              <w:t>SPORTSKI OBJEKTI</w:t>
            </w:r>
          </w:p>
        </w:tc>
        <w:tc>
          <w:tcPr>
            <w:tcW w:w="1811" w:type="dxa"/>
            <w:shd w:val="clear" w:color="auto" w:fill="auto"/>
            <w:noWrap/>
          </w:tcPr>
          <w:p w14:paraId="1280317B" w14:textId="2001FBB6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734,60</w:t>
            </w:r>
          </w:p>
        </w:tc>
        <w:tc>
          <w:tcPr>
            <w:tcW w:w="1134" w:type="dxa"/>
            <w:shd w:val="clear" w:color="auto" w:fill="auto"/>
            <w:noWrap/>
          </w:tcPr>
          <w:p w14:paraId="5AF6E9C3" w14:textId="072245BF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4D72D2E1" w14:textId="48DA6596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14:paraId="4910D0F0" w14:textId="7D7803FB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  <w:noWrap/>
          </w:tcPr>
          <w:p w14:paraId="252C60CE" w14:textId="003DA1E2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286,70</w:t>
            </w:r>
          </w:p>
        </w:tc>
        <w:tc>
          <w:tcPr>
            <w:tcW w:w="1843" w:type="dxa"/>
            <w:shd w:val="clear" w:color="auto" w:fill="auto"/>
            <w:noWrap/>
          </w:tcPr>
          <w:p w14:paraId="328A7B9B" w14:textId="57780B94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1.116,20</w:t>
            </w:r>
          </w:p>
        </w:tc>
      </w:tr>
      <w:tr w:rsidR="00961677" w:rsidRPr="00C844DE" w14:paraId="4194CED3" w14:textId="77777777" w:rsidTr="00F44A1E">
        <w:trPr>
          <w:trHeight w:val="227"/>
        </w:trPr>
        <w:tc>
          <w:tcPr>
            <w:tcW w:w="3139" w:type="dxa"/>
            <w:shd w:val="clear" w:color="auto" w:fill="F2DBDB" w:themeFill="accent2" w:themeFillTint="33"/>
          </w:tcPr>
          <w:p w14:paraId="5D941E09" w14:textId="4A31429D" w:rsidR="00961677" w:rsidRPr="00961677" w:rsidRDefault="00961677" w:rsidP="00961677">
            <w:pPr>
              <w:spacing w:after="0"/>
              <w:jc w:val="left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  <w:r w:rsidRPr="00961677">
              <w:rPr>
                <w:sz w:val="18"/>
              </w:rPr>
              <w:t>POSLOVNI PROSTORI I STANOVI U VLASNIŠTVU GRADA</w:t>
            </w:r>
          </w:p>
        </w:tc>
        <w:tc>
          <w:tcPr>
            <w:tcW w:w="1811" w:type="dxa"/>
            <w:shd w:val="clear" w:color="auto" w:fill="auto"/>
            <w:noWrap/>
          </w:tcPr>
          <w:p w14:paraId="16512241" w14:textId="33611A9D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2.092,80</w:t>
            </w:r>
          </w:p>
        </w:tc>
        <w:tc>
          <w:tcPr>
            <w:tcW w:w="1134" w:type="dxa"/>
            <w:shd w:val="clear" w:color="auto" w:fill="auto"/>
            <w:noWrap/>
          </w:tcPr>
          <w:p w14:paraId="419BC911" w14:textId="2F46C5D7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107D6686" w14:textId="4920838D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14:paraId="35D2D1E3" w14:textId="7F6385C5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1.014,10</w:t>
            </w:r>
          </w:p>
        </w:tc>
        <w:tc>
          <w:tcPr>
            <w:tcW w:w="1843" w:type="dxa"/>
            <w:shd w:val="clear" w:color="auto" w:fill="auto"/>
            <w:noWrap/>
          </w:tcPr>
          <w:p w14:paraId="73CAB592" w14:textId="280FD6B2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1.160,30</w:t>
            </w:r>
          </w:p>
        </w:tc>
        <w:tc>
          <w:tcPr>
            <w:tcW w:w="1843" w:type="dxa"/>
            <w:shd w:val="clear" w:color="auto" w:fill="auto"/>
            <w:noWrap/>
          </w:tcPr>
          <w:p w14:paraId="42A4A683" w14:textId="02AC3586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4.267,40</w:t>
            </w:r>
          </w:p>
        </w:tc>
      </w:tr>
      <w:tr w:rsidR="00961677" w:rsidRPr="00C844DE" w14:paraId="124D290B" w14:textId="77777777" w:rsidTr="00F44A1E">
        <w:trPr>
          <w:trHeight w:val="227"/>
        </w:trPr>
        <w:tc>
          <w:tcPr>
            <w:tcW w:w="3139" w:type="dxa"/>
            <w:shd w:val="clear" w:color="auto" w:fill="F2DBDB" w:themeFill="accent2" w:themeFillTint="33"/>
          </w:tcPr>
          <w:p w14:paraId="3171B189" w14:textId="5ED56E0E" w:rsidR="00961677" w:rsidRPr="00961677" w:rsidRDefault="00961677" w:rsidP="00961677">
            <w:pPr>
              <w:spacing w:after="0"/>
              <w:jc w:val="left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  <w:r w:rsidRPr="00961677">
              <w:rPr>
                <w:sz w:val="18"/>
              </w:rPr>
              <w:t>OSTALI OBJEKTI</w:t>
            </w:r>
          </w:p>
        </w:tc>
        <w:tc>
          <w:tcPr>
            <w:tcW w:w="1811" w:type="dxa"/>
            <w:shd w:val="clear" w:color="auto" w:fill="auto"/>
            <w:noWrap/>
          </w:tcPr>
          <w:p w14:paraId="71B49D4C" w14:textId="77777777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9036638" w14:textId="238DF467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527544B0" w14:textId="17E5D908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63,00</w:t>
            </w:r>
          </w:p>
        </w:tc>
        <w:tc>
          <w:tcPr>
            <w:tcW w:w="1417" w:type="dxa"/>
            <w:shd w:val="clear" w:color="auto" w:fill="auto"/>
            <w:noWrap/>
          </w:tcPr>
          <w:p w14:paraId="77D905AD" w14:textId="67C3C891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8,60</w:t>
            </w:r>
          </w:p>
        </w:tc>
        <w:tc>
          <w:tcPr>
            <w:tcW w:w="1843" w:type="dxa"/>
            <w:shd w:val="clear" w:color="auto" w:fill="auto"/>
            <w:noWrap/>
          </w:tcPr>
          <w:p w14:paraId="5BBBB3B5" w14:textId="5CF25983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50,00</w:t>
            </w:r>
          </w:p>
        </w:tc>
        <w:tc>
          <w:tcPr>
            <w:tcW w:w="1843" w:type="dxa"/>
            <w:shd w:val="clear" w:color="auto" w:fill="auto"/>
            <w:noWrap/>
          </w:tcPr>
          <w:p w14:paraId="4AEA1C51" w14:textId="5860D393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121,60</w:t>
            </w:r>
          </w:p>
        </w:tc>
      </w:tr>
      <w:tr w:rsidR="00961677" w:rsidRPr="00C844DE" w14:paraId="637EB0B0" w14:textId="77777777" w:rsidTr="00F44A1E">
        <w:trPr>
          <w:trHeight w:val="227"/>
        </w:trPr>
        <w:tc>
          <w:tcPr>
            <w:tcW w:w="3139" w:type="dxa"/>
            <w:shd w:val="clear" w:color="auto" w:fill="F2DBDB" w:themeFill="accent2" w:themeFillTint="33"/>
          </w:tcPr>
          <w:p w14:paraId="7EB8A820" w14:textId="42FA2AC2" w:rsidR="00961677" w:rsidRPr="00961677" w:rsidRDefault="00961677" w:rsidP="00961677">
            <w:pPr>
              <w:spacing w:after="0"/>
              <w:jc w:val="left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  <w:r w:rsidRPr="00961677">
              <w:rPr>
                <w:sz w:val="18"/>
              </w:rPr>
              <w:t>ZGRADE ČLANICA ZAGREBAČKOG HOLDINGA</w:t>
            </w:r>
          </w:p>
        </w:tc>
        <w:tc>
          <w:tcPr>
            <w:tcW w:w="1811" w:type="dxa"/>
            <w:shd w:val="clear" w:color="auto" w:fill="auto"/>
            <w:noWrap/>
          </w:tcPr>
          <w:p w14:paraId="0D16D04F" w14:textId="15A19834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1.602,10</w:t>
            </w:r>
          </w:p>
        </w:tc>
        <w:tc>
          <w:tcPr>
            <w:tcW w:w="1134" w:type="dxa"/>
            <w:shd w:val="clear" w:color="auto" w:fill="auto"/>
            <w:noWrap/>
          </w:tcPr>
          <w:p w14:paraId="3F4223C4" w14:textId="7358C8A5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347,10</w:t>
            </w:r>
          </w:p>
        </w:tc>
        <w:tc>
          <w:tcPr>
            <w:tcW w:w="1134" w:type="dxa"/>
            <w:shd w:val="clear" w:color="auto" w:fill="auto"/>
            <w:noWrap/>
          </w:tcPr>
          <w:p w14:paraId="6762F177" w14:textId="30166644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14:paraId="59D64536" w14:textId="665E1026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468,40</w:t>
            </w:r>
          </w:p>
        </w:tc>
        <w:tc>
          <w:tcPr>
            <w:tcW w:w="1843" w:type="dxa"/>
            <w:shd w:val="clear" w:color="auto" w:fill="auto"/>
            <w:noWrap/>
          </w:tcPr>
          <w:p w14:paraId="0C2A0070" w14:textId="419E6CA7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1.267,60</w:t>
            </w:r>
          </w:p>
        </w:tc>
        <w:tc>
          <w:tcPr>
            <w:tcW w:w="1843" w:type="dxa"/>
            <w:shd w:val="clear" w:color="auto" w:fill="auto"/>
            <w:noWrap/>
          </w:tcPr>
          <w:p w14:paraId="425F77AB" w14:textId="75BB1D41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3.685,10</w:t>
            </w:r>
          </w:p>
        </w:tc>
      </w:tr>
      <w:tr w:rsidR="00961677" w:rsidRPr="00C844DE" w14:paraId="3040F8BC" w14:textId="77777777" w:rsidTr="00F44A1E">
        <w:trPr>
          <w:trHeight w:val="227"/>
        </w:trPr>
        <w:tc>
          <w:tcPr>
            <w:tcW w:w="3139" w:type="dxa"/>
            <w:shd w:val="clear" w:color="auto" w:fill="F2DBDB" w:themeFill="accent2" w:themeFillTint="33"/>
          </w:tcPr>
          <w:p w14:paraId="0E4D3A6A" w14:textId="50EAFE09" w:rsidR="00961677" w:rsidRPr="00961677" w:rsidRDefault="00961677" w:rsidP="00961677">
            <w:pPr>
              <w:spacing w:after="0"/>
              <w:jc w:val="left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  <w:r w:rsidRPr="00961677">
              <w:rPr>
                <w:sz w:val="18"/>
              </w:rPr>
              <w:t>UKUPNO:</w:t>
            </w:r>
          </w:p>
        </w:tc>
        <w:tc>
          <w:tcPr>
            <w:tcW w:w="1811" w:type="dxa"/>
            <w:shd w:val="clear" w:color="auto" w:fill="auto"/>
            <w:noWrap/>
          </w:tcPr>
          <w:p w14:paraId="43C6AC41" w14:textId="265E379B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14.285,90</w:t>
            </w:r>
          </w:p>
        </w:tc>
        <w:tc>
          <w:tcPr>
            <w:tcW w:w="1134" w:type="dxa"/>
            <w:shd w:val="clear" w:color="auto" w:fill="auto"/>
            <w:noWrap/>
          </w:tcPr>
          <w:p w14:paraId="37CB18D9" w14:textId="07880BDB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375,50</w:t>
            </w:r>
          </w:p>
        </w:tc>
        <w:tc>
          <w:tcPr>
            <w:tcW w:w="1134" w:type="dxa"/>
            <w:shd w:val="clear" w:color="auto" w:fill="auto"/>
            <w:noWrap/>
          </w:tcPr>
          <w:p w14:paraId="05851181" w14:textId="093B7C2C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2.180,90</w:t>
            </w:r>
          </w:p>
        </w:tc>
        <w:tc>
          <w:tcPr>
            <w:tcW w:w="1417" w:type="dxa"/>
            <w:shd w:val="clear" w:color="auto" w:fill="auto"/>
            <w:noWrap/>
          </w:tcPr>
          <w:p w14:paraId="5CFD3F14" w14:textId="4A174C85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4.740,90</w:t>
            </w:r>
          </w:p>
        </w:tc>
        <w:tc>
          <w:tcPr>
            <w:tcW w:w="1843" w:type="dxa"/>
            <w:shd w:val="clear" w:color="auto" w:fill="auto"/>
            <w:noWrap/>
          </w:tcPr>
          <w:p w14:paraId="7A69CB76" w14:textId="7ADF6E6B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5.298,10</w:t>
            </w:r>
          </w:p>
        </w:tc>
        <w:tc>
          <w:tcPr>
            <w:tcW w:w="1843" w:type="dxa"/>
            <w:shd w:val="clear" w:color="auto" w:fill="auto"/>
            <w:noWrap/>
          </w:tcPr>
          <w:p w14:paraId="47AF6EF8" w14:textId="689BF27C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26.881,40</w:t>
            </w:r>
          </w:p>
        </w:tc>
      </w:tr>
      <w:tr w:rsidR="004F7670" w:rsidRPr="00C844DE" w14:paraId="69123EF7" w14:textId="77777777" w:rsidTr="00D97596">
        <w:trPr>
          <w:trHeight w:val="227"/>
        </w:trPr>
        <w:tc>
          <w:tcPr>
            <w:tcW w:w="12321" w:type="dxa"/>
            <w:gridSpan w:val="7"/>
            <w:shd w:val="clear" w:color="auto" w:fill="F2DBDB" w:themeFill="accent2" w:themeFillTint="33"/>
            <w:vAlign w:val="bottom"/>
          </w:tcPr>
          <w:p w14:paraId="69EAA03D" w14:textId="10571673" w:rsidR="004F7670" w:rsidRPr="00961677" w:rsidRDefault="004F7670" w:rsidP="009616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ZGRADE KOMERCIJALNIH I USLUŽNIH DJELATNOSTI</w:t>
            </w:r>
          </w:p>
        </w:tc>
      </w:tr>
      <w:tr w:rsidR="00961677" w:rsidRPr="00C844DE" w14:paraId="61D0DC60" w14:textId="77777777" w:rsidTr="00F44A1E">
        <w:trPr>
          <w:trHeight w:val="227"/>
        </w:trPr>
        <w:tc>
          <w:tcPr>
            <w:tcW w:w="3139" w:type="dxa"/>
            <w:shd w:val="clear" w:color="auto" w:fill="F2DBDB" w:themeFill="accent2" w:themeFillTint="33"/>
            <w:vAlign w:val="bottom"/>
          </w:tcPr>
          <w:p w14:paraId="7C067EC4" w14:textId="77777777" w:rsidR="00961677" w:rsidRPr="00C844DE" w:rsidRDefault="00961677" w:rsidP="00961677">
            <w:pPr>
              <w:spacing w:after="0"/>
              <w:jc w:val="left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  <w:lang w:eastAsia="hr-HR"/>
              </w:rPr>
              <w:t>ZGRADE KOMERCIJALNIH I</w:t>
            </w:r>
            <w:r w:rsidRPr="00C844DE">
              <w:rPr>
                <w:rFonts w:asciiTheme="minorHAnsi" w:hAnsiTheme="minorHAnsi" w:cs="Arial"/>
                <w:sz w:val="18"/>
                <w:szCs w:val="20"/>
                <w:lang w:eastAsia="hr-HR"/>
              </w:rPr>
              <w:br/>
              <w:t>USLUŽNIH DJELATNOSTI</w:t>
            </w:r>
          </w:p>
        </w:tc>
        <w:tc>
          <w:tcPr>
            <w:tcW w:w="1811" w:type="dxa"/>
            <w:shd w:val="clear" w:color="auto" w:fill="auto"/>
            <w:noWrap/>
          </w:tcPr>
          <w:p w14:paraId="203A1AC5" w14:textId="41B26360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118.639,10</w:t>
            </w:r>
          </w:p>
        </w:tc>
        <w:tc>
          <w:tcPr>
            <w:tcW w:w="1134" w:type="dxa"/>
            <w:shd w:val="clear" w:color="auto" w:fill="auto"/>
            <w:noWrap/>
          </w:tcPr>
          <w:p w14:paraId="7021AAE4" w14:textId="739B3C07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56A5D6ED" w14:textId="255AD6CD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14:paraId="333323BB" w14:textId="28EF2C7F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78.899,60</w:t>
            </w:r>
          </w:p>
        </w:tc>
        <w:tc>
          <w:tcPr>
            <w:tcW w:w="1843" w:type="dxa"/>
            <w:shd w:val="clear" w:color="auto" w:fill="auto"/>
            <w:noWrap/>
          </w:tcPr>
          <w:p w14:paraId="4BEE8A69" w14:textId="7A8ADC8D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32.943,70</w:t>
            </w:r>
          </w:p>
        </w:tc>
        <w:tc>
          <w:tcPr>
            <w:tcW w:w="1843" w:type="dxa"/>
            <w:shd w:val="clear" w:color="auto" w:fill="auto"/>
            <w:noWrap/>
          </w:tcPr>
          <w:p w14:paraId="1940B0F1" w14:textId="3C3BF3F3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264.062,90</w:t>
            </w:r>
          </w:p>
        </w:tc>
      </w:tr>
      <w:tr w:rsidR="004F7670" w:rsidRPr="00C844DE" w14:paraId="461A75C7" w14:textId="77777777" w:rsidTr="00D97596">
        <w:trPr>
          <w:trHeight w:val="227"/>
        </w:trPr>
        <w:tc>
          <w:tcPr>
            <w:tcW w:w="12321" w:type="dxa"/>
            <w:gridSpan w:val="7"/>
            <w:shd w:val="clear" w:color="auto" w:fill="F2DBDB" w:themeFill="accent2" w:themeFillTint="33"/>
            <w:vAlign w:val="center"/>
          </w:tcPr>
          <w:p w14:paraId="737AB90F" w14:textId="1FF82077" w:rsidR="004F7670" w:rsidRPr="00961677" w:rsidRDefault="004F7670" w:rsidP="00961677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STAMBENE ZGRADE - KUĆANSTVA</w:t>
            </w:r>
          </w:p>
        </w:tc>
      </w:tr>
      <w:tr w:rsidR="00961677" w:rsidRPr="00C844DE" w14:paraId="08A2CB02" w14:textId="77777777" w:rsidTr="00F44A1E">
        <w:trPr>
          <w:trHeight w:val="227"/>
        </w:trPr>
        <w:tc>
          <w:tcPr>
            <w:tcW w:w="3139" w:type="dxa"/>
            <w:shd w:val="clear" w:color="auto" w:fill="F2DBDB" w:themeFill="accent2" w:themeFillTint="33"/>
            <w:vAlign w:val="bottom"/>
          </w:tcPr>
          <w:p w14:paraId="00251A8E" w14:textId="77777777" w:rsidR="00961677" w:rsidRPr="00C844DE" w:rsidRDefault="00961677" w:rsidP="00961677">
            <w:pPr>
              <w:spacing w:after="0"/>
              <w:jc w:val="left"/>
              <w:rPr>
                <w:rFonts w:asciiTheme="minorHAnsi" w:hAnsiTheme="minorHAnsi" w:cs="Arial"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sz w:val="18"/>
                <w:szCs w:val="20"/>
                <w:lang w:eastAsia="hr-HR"/>
              </w:rPr>
              <w:t>KUĆANSTVA</w:t>
            </w:r>
          </w:p>
        </w:tc>
        <w:tc>
          <w:tcPr>
            <w:tcW w:w="1811" w:type="dxa"/>
            <w:shd w:val="clear" w:color="auto" w:fill="auto"/>
            <w:noWrap/>
          </w:tcPr>
          <w:p w14:paraId="2A786319" w14:textId="630A8C50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145.397,90</w:t>
            </w:r>
          </w:p>
        </w:tc>
        <w:tc>
          <w:tcPr>
            <w:tcW w:w="1134" w:type="dxa"/>
            <w:shd w:val="clear" w:color="auto" w:fill="auto"/>
            <w:noWrap/>
          </w:tcPr>
          <w:p w14:paraId="677E81AF" w14:textId="26B5CD81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14:paraId="7B42095C" w14:textId="27998BAE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</w:tcPr>
          <w:p w14:paraId="2F6E191E" w14:textId="4890666E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160.745,40</w:t>
            </w:r>
          </w:p>
        </w:tc>
        <w:tc>
          <w:tcPr>
            <w:tcW w:w="1843" w:type="dxa"/>
            <w:shd w:val="clear" w:color="auto" w:fill="auto"/>
            <w:noWrap/>
          </w:tcPr>
          <w:p w14:paraId="2DC64FC5" w14:textId="66B66A18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26.514,30</w:t>
            </w:r>
          </w:p>
        </w:tc>
        <w:tc>
          <w:tcPr>
            <w:tcW w:w="1843" w:type="dxa"/>
            <w:shd w:val="clear" w:color="auto" w:fill="auto"/>
            <w:noWrap/>
          </w:tcPr>
          <w:p w14:paraId="2BEEF110" w14:textId="7F10F647" w:rsidR="00961677" w:rsidRPr="00961677" w:rsidRDefault="00961677" w:rsidP="00961677">
            <w:pPr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sz w:val="18"/>
                <w:szCs w:val="18"/>
              </w:rPr>
              <w:t>349.848,40</w:t>
            </w:r>
          </w:p>
        </w:tc>
      </w:tr>
      <w:tr w:rsidR="00961677" w:rsidRPr="00C844DE" w14:paraId="002DA1E7" w14:textId="77777777" w:rsidTr="00F44A1E">
        <w:trPr>
          <w:trHeight w:val="227"/>
        </w:trPr>
        <w:tc>
          <w:tcPr>
            <w:tcW w:w="3139" w:type="dxa"/>
            <w:shd w:val="clear" w:color="auto" w:fill="C6D9F1" w:themeFill="text2" w:themeFillTint="33"/>
            <w:vAlign w:val="center"/>
          </w:tcPr>
          <w:p w14:paraId="6852B72F" w14:textId="77777777" w:rsidR="00961677" w:rsidRPr="00C844DE" w:rsidRDefault="00961677" w:rsidP="00961677">
            <w:pPr>
              <w:spacing w:after="0"/>
              <w:jc w:val="center"/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</w:pPr>
            <w:r w:rsidRPr="00C844DE">
              <w:rPr>
                <w:rFonts w:asciiTheme="minorHAnsi" w:hAnsiTheme="minorHAnsi" w:cs="Arial"/>
                <w:b/>
                <w:bCs/>
                <w:sz w:val="18"/>
                <w:szCs w:val="20"/>
                <w:lang w:eastAsia="hr-HR"/>
              </w:rPr>
              <w:t>UKUPNO</w:t>
            </w:r>
          </w:p>
        </w:tc>
        <w:tc>
          <w:tcPr>
            <w:tcW w:w="1811" w:type="dxa"/>
            <w:shd w:val="clear" w:color="auto" w:fill="C6D9F1" w:themeFill="text2" w:themeFillTint="33"/>
            <w:noWrap/>
          </w:tcPr>
          <w:p w14:paraId="484A6D66" w14:textId="48C500A5" w:rsidR="00961677" w:rsidRPr="00961677" w:rsidRDefault="00961677" w:rsidP="00961677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b/>
                <w:sz w:val="18"/>
                <w:szCs w:val="18"/>
              </w:rPr>
              <w:t>278.322,90</w:t>
            </w:r>
          </w:p>
        </w:tc>
        <w:tc>
          <w:tcPr>
            <w:tcW w:w="1134" w:type="dxa"/>
            <w:shd w:val="clear" w:color="auto" w:fill="C6D9F1" w:themeFill="text2" w:themeFillTint="33"/>
            <w:noWrap/>
          </w:tcPr>
          <w:p w14:paraId="6A53CE66" w14:textId="48B6A7B6" w:rsidR="00961677" w:rsidRPr="00961677" w:rsidRDefault="00961677" w:rsidP="00961677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b/>
                <w:sz w:val="18"/>
                <w:szCs w:val="18"/>
              </w:rPr>
              <w:t>20.444,10</w:t>
            </w:r>
          </w:p>
        </w:tc>
        <w:tc>
          <w:tcPr>
            <w:tcW w:w="1134" w:type="dxa"/>
            <w:shd w:val="clear" w:color="auto" w:fill="C6D9F1" w:themeFill="text2" w:themeFillTint="33"/>
            <w:noWrap/>
          </w:tcPr>
          <w:p w14:paraId="2C2211EC" w14:textId="224CCEEE" w:rsidR="00961677" w:rsidRPr="00961677" w:rsidRDefault="00961677" w:rsidP="00961677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b/>
                <w:sz w:val="18"/>
                <w:szCs w:val="18"/>
              </w:rPr>
              <w:t>32.883,50</w:t>
            </w:r>
          </w:p>
        </w:tc>
        <w:tc>
          <w:tcPr>
            <w:tcW w:w="1417" w:type="dxa"/>
            <w:shd w:val="clear" w:color="auto" w:fill="C6D9F1" w:themeFill="text2" w:themeFillTint="33"/>
            <w:noWrap/>
          </w:tcPr>
          <w:p w14:paraId="32164FAB" w14:textId="77AB43D2" w:rsidR="00961677" w:rsidRPr="00961677" w:rsidRDefault="00961677" w:rsidP="00961677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b/>
                <w:sz w:val="18"/>
                <w:szCs w:val="18"/>
              </w:rPr>
              <w:t>244.385,90</w:t>
            </w:r>
          </w:p>
        </w:tc>
        <w:tc>
          <w:tcPr>
            <w:tcW w:w="1843" w:type="dxa"/>
            <w:shd w:val="clear" w:color="auto" w:fill="C6D9F1" w:themeFill="text2" w:themeFillTint="33"/>
            <w:noWrap/>
          </w:tcPr>
          <w:p w14:paraId="1CFB3129" w14:textId="0055B472" w:rsidR="00961677" w:rsidRPr="00961677" w:rsidRDefault="00961677" w:rsidP="00961677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b/>
                <w:sz w:val="18"/>
                <w:szCs w:val="18"/>
              </w:rPr>
              <w:t>64.756,20</w:t>
            </w:r>
          </w:p>
        </w:tc>
        <w:tc>
          <w:tcPr>
            <w:tcW w:w="1843" w:type="dxa"/>
            <w:shd w:val="clear" w:color="auto" w:fill="C6D9F1" w:themeFill="text2" w:themeFillTint="33"/>
            <w:noWrap/>
          </w:tcPr>
          <w:p w14:paraId="6B99A3CB" w14:textId="72F83547" w:rsidR="00961677" w:rsidRPr="00961677" w:rsidRDefault="00961677" w:rsidP="00961677">
            <w:pPr>
              <w:spacing w:after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61677">
              <w:rPr>
                <w:rFonts w:asciiTheme="minorHAnsi" w:hAnsiTheme="minorHAnsi" w:cstheme="minorHAnsi"/>
                <w:b/>
                <w:sz w:val="18"/>
                <w:szCs w:val="18"/>
              </w:rPr>
              <w:t>640.792,70</w:t>
            </w:r>
          </w:p>
        </w:tc>
      </w:tr>
    </w:tbl>
    <w:p w14:paraId="71A8D7D5" w14:textId="77777777" w:rsidR="009E5514" w:rsidRPr="00C844DE" w:rsidRDefault="009E5514" w:rsidP="009E5514">
      <w:pPr>
        <w:spacing w:after="0"/>
        <w:rPr>
          <w:rFonts w:cs="Arial"/>
          <w:sz w:val="18"/>
          <w:szCs w:val="18"/>
        </w:rPr>
      </w:pPr>
    </w:p>
    <w:p w14:paraId="3C573302" w14:textId="77777777" w:rsidR="006B6654" w:rsidRDefault="006B6654" w:rsidP="009E5514">
      <w:pPr>
        <w:sectPr w:rsidR="006B6654" w:rsidSect="005E07C2">
          <w:pgSz w:w="16838" w:h="11906" w:orient="landscape"/>
          <w:pgMar w:top="1440" w:right="1170" w:bottom="1440" w:left="1620" w:header="720" w:footer="720" w:gutter="0"/>
          <w:cols w:space="720"/>
          <w:docGrid w:linePitch="360"/>
        </w:sectPr>
      </w:pPr>
    </w:p>
    <w:p w14:paraId="756CFA11" w14:textId="3EF432FC" w:rsidR="009E5514" w:rsidRPr="00C844DE" w:rsidRDefault="009E5514" w:rsidP="009E5514">
      <w:r w:rsidRPr="00C844DE">
        <w:lastRenderedPageBreak/>
        <w:t>Na slici 1.</w:t>
      </w:r>
      <w:r w:rsidR="006817F9">
        <w:t>4</w:t>
      </w:r>
      <w:r w:rsidRPr="00C844DE">
        <w:t xml:space="preserve"> prikazan je doprinos potencijala smanjenja emisija za podsektor stambene i javne zgrade u vlasništvu Grada, dok je na slici 1.6 prikazan doprinos svih </w:t>
      </w:r>
      <w:r w:rsidR="006817F9">
        <w:t>podsektora unutar</w:t>
      </w:r>
      <w:r w:rsidRPr="00C844DE">
        <w:t xml:space="preserve"> sektora Zgradarstvo.</w:t>
      </w:r>
    </w:p>
    <w:p w14:paraId="70C257C8" w14:textId="6721B611" w:rsidR="009E5514" w:rsidRPr="00C844DE" w:rsidRDefault="00D97596" w:rsidP="009E5514">
      <w:r>
        <w:rPr>
          <w:noProof/>
          <w:lang w:eastAsia="hr-HR"/>
        </w:rPr>
        <w:drawing>
          <wp:inline distT="0" distB="0" distL="0" distR="0" wp14:anchorId="135285F7" wp14:editId="5AF6F0F9">
            <wp:extent cx="5753100" cy="3238500"/>
            <wp:effectExtent l="0" t="0" r="0" b="0"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245F39CB-0F02-467A-8B0B-70D4EE13FEF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54BBD9A" w14:textId="77777777" w:rsidR="009E5514" w:rsidRPr="00C844DE" w:rsidRDefault="009E5514" w:rsidP="009E5514">
      <w:pPr>
        <w:pStyle w:val="Heading6"/>
      </w:pPr>
      <w:bookmarkStart w:id="55" w:name="_Toc251161810"/>
      <w:bookmarkStart w:id="56" w:name="_Toc251924003"/>
      <w:bookmarkStart w:id="57" w:name="_Toc524682651"/>
      <w:r w:rsidRPr="00C844DE">
        <w:t>Slika 1.</w:t>
      </w:r>
      <w:r w:rsidR="00985F22" w:rsidRPr="00C844DE">
        <w:rPr>
          <w:noProof/>
        </w:rPr>
        <w:fldChar w:fldCharType="begin"/>
      </w:r>
      <w:r w:rsidR="00985F22" w:rsidRPr="00C844DE">
        <w:rPr>
          <w:noProof/>
        </w:rPr>
        <w:instrText xml:space="preserve"> SEQ slika \* ARABIC \s 1 </w:instrText>
      </w:r>
      <w:r w:rsidR="00985F22" w:rsidRPr="00C844DE">
        <w:rPr>
          <w:noProof/>
        </w:rPr>
        <w:fldChar w:fldCharType="separate"/>
      </w:r>
      <w:r w:rsidRPr="00C844DE">
        <w:rPr>
          <w:noProof/>
        </w:rPr>
        <w:t>4</w:t>
      </w:r>
      <w:r w:rsidR="00985F22" w:rsidRPr="00C844DE">
        <w:rPr>
          <w:noProof/>
        </w:rPr>
        <w:fldChar w:fldCharType="end"/>
      </w:r>
      <w:r w:rsidRPr="00C844DE">
        <w:t>: Raspodjela potencijala smanjenja emisije CO</w:t>
      </w:r>
      <w:r w:rsidRPr="006817F9">
        <w:rPr>
          <w:vertAlign w:val="subscript"/>
        </w:rPr>
        <w:t>2</w:t>
      </w:r>
      <w:r w:rsidRPr="00C844DE">
        <w:t xml:space="preserve"> (%) podsektora stambene i javne zgrade u vlasništvu Grada</w:t>
      </w:r>
      <w:bookmarkEnd w:id="55"/>
      <w:bookmarkEnd w:id="56"/>
      <w:bookmarkEnd w:id="57"/>
    </w:p>
    <w:p w14:paraId="05B5936B" w14:textId="77777777" w:rsidR="009E5514" w:rsidRPr="00C844DE" w:rsidRDefault="009E5514" w:rsidP="009E5514">
      <w:pPr>
        <w:jc w:val="center"/>
        <w:rPr>
          <w:highlight w:val="yellow"/>
        </w:rPr>
      </w:pPr>
    </w:p>
    <w:p w14:paraId="21E51483" w14:textId="421A365B" w:rsidR="008A2705" w:rsidRPr="008A2705" w:rsidRDefault="009E5514" w:rsidP="009E5514">
      <w:pPr>
        <w:spacing w:after="0"/>
      </w:pPr>
      <w:r w:rsidRPr="008A2705">
        <w:t xml:space="preserve">Ukupan potencijal smanjenja emisija sektora Stambene i javne zgrade u vlasništvu Grada iznosi </w:t>
      </w:r>
      <w:r w:rsidR="00A55725" w:rsidRPr="008A2705">
        <w:t>26.881</w:t>
      </w:r>
      <w:r w:rsidRPr="008A2705">
        <w:t>,</w:t>
      </w:r>
      <w:r w:rsidR="00A55725" w:rsidRPr="008A2705">
        <w:t>4</w:t>
      </w:r>
      <w:r w:rsidRPr="008A2705">
        <w:t xml:space="preserve"> t CO</w:t>
      </w:r>
      <w:r w:rsidRPr="008A2705">
        <w:rPr>
          <w:vertAlign w:val="subscript"/>
        </w:rPr>
        <w:t>2</w:t>
      </w:r>
      <w:r w:rsidRPr="008A2705">
        <w:t>. Podsektor Školstvo doprinosi ukupnom potencijalu sa 3</w:t>
      </w:r>
      <w:r w:rsidR="00A55725" w:rsidRPr="008A2705">
        <w:t>6,52</w:t>
      </w:r>
      <w:r w:rsidRPr="008A2705">
        <w:t xml:space="preserve">%, što iznosi </w:t>
      </w:r>
      <w:r w:rsidR="00A55725" w:rsidRPr="008A2705">
        <w:t>9.815,9</w:t>
      </w:r>
      <w:r w:rsidRPr="008A2705">
        <w:rPr>
          <w:lang w:eastAsia="hr-HR"/>
        </w:rPr>
        <w:t xml:space="preserve"> </w:t>
      </w:r>
      <w:r w:rsidRPr="008A2705">
        <w:t>t CO</w:t>
      </w:r>
      <w:r w:rsidRPr="008A2705">
        <w:rPr>
          <w:vertAlign w:val="subscript"/>
        </w:rPr>
        <w:t>2</w:t>
      </w:r>
      <w:r w:rsidRPr="008A2705">
        <w:t xml:space="preserve">, Zdravstvo doprinosi potencijalu sa </w:t>
      </w:r>
      <w:r w:rsidR="00A55725" w:rsidRPr="008A2705">
        <w:t>21,03</w:t>
      </w:r>
      <w:r w:rsidRPr="008A2705">
        <w:t>% što u t CO</w:t>
      </w:r>
      <w:r w:rsidRPr="008A2705">
        <w:rPr>
          <w:vertAlign w:val="subscript"/>
        </w:rPr>
        <w:t>2</w:t>
      </w:r>
      <w:r w:rsidRPr="008A2705">
        <w:t xml:space="preserve"> iznosi </w:t>
      </w:r>
      <w:r w:rsidR="00A55725" w:rsidRPr="008A2705">
        <w:t>5.653,2 t CO</w:t>
      </w:r>
      <w:r w:rsidR="00A55725" w:rsidRPr="008A2705">
        <w:rPr>
          <w:vertAlign w:val="subscript"/>
        </w:rPr>
        <w:t>2</w:t>
      </w:r>
      <w:r w:rsidRPr="008A2705">
        <w:t xml:space="preserve">, Objekti i uredi gradskih tvrtki doprinose s udjelom od </w:t>
      </w:r>
      <w:r w:rsidR="006367DC" w:rsidRPr="008A2705">
        <w:t>16,</w:t>
      </w:r>
      <w:r w:rsidRPr="008A2705">
        <w:t xml:space="preserve">0% dok ostali podsektori </w:t>
      </w:r>
      <w:r w:rsidRPr="008A2705">
        <w:rPr>
          <w:lang w:eastAsia="hr-HR"/>
        </w:rPr>
        <w:t>doprinose s udjelom od</w:t>
      </w:r>
      <w:r w:rsidRPr="008A2705">
        <w:t xml:space="preserve"> </w:t>
      </w:r>
      <w:r w:rsidR="008A2705" w:rsidRPr="008A2705">
        <w:t>12</w:t>
      </w:r>
      <w:r w:rsidRPr="008A2705">
        <w:t xml:space="preserve">%. </w:t>
      </w:r>
    </w:p>
    <w:p w14:paraId="02A42A56" w14:textId="77777777" w:rsidR="008A2705" w:rsidRDefault="008A2705">
      <w:pPr>
        <w:jc w:val="left"/>
        <w:rPr>
          <w:color w:val="FF0000"/>
        </w:rPr>
      </w:pPr>
      <w:r>
        <w:rPr>
          <w:color w:val="FF0000"/>
        </w:rPr>
        <w:br w:type="page"/>
      </w:r>
    </w:p>
    <w:p w14:paraId="6FC71C66" w14:textId="4B8A11F5" w:rsidR="009E5514" w:rsidRPr="008A2705" w:rsidRDefault="0071050F" w:rsidP="008A2705">
      <w:pPr>
        <w:spacing w:after="0"/>
        <w:jc w:val="center"/>
        <w:rPr>
          <w:color w:val="FF0000"/>
        </w:rPr>
      </w:pPr>
      <w:r>
        <w:rPr>
          <w:noProof/>
          <w:lang w:eastAsia="hr-HR"/>
        </w:rPr>
        <w:lastRenderedPageBreak/>
        <w:drawing>
          <wp:inline distT="0" distB="0" distL="0" distR="0" wp14:anchorId="0ADFC0D8" wp14:editId="49C58BF3">
            <wp:extent cx="4572000" cy="2743200"/>
            <wp:effectExtent l="0" t="0" r="0" b="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0F58D71D-176F-4072-A5AC-E47E5CD5654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4996C44" w14:textId="77777777" w:rsidR="009E5514" w:rsidRPr="00C844DE" w:rsidRDefault="009E5514" w:rsidP="009E5514">
      <w:pPr>
        <w:pStyle w:val="Heading6"/>
      </w:pPr>
      <w:bookmarkStart w:id="58" w:name="_Toc251161811"/>
      <w:bookmarkStart w:id="59" w:name="_Toc251924004"/>
      <w:bookmarkStart w:id="60" w:name="_Toc524682652"/>
      <w:r w:rsidRPr="00C844DE">
        <w:t>Slika 1.</w:t>
      </w:r>
      <w:r w:rsidR="00985F22" w:rsidRPr="00C844DE">
        <w:rPr>
          <w:noProof/>
        </w:rPr>
        <w:fldChar w:fldCharType="begin"/>
      </w:r>
      <w:r w:rsidR="00985F22" w:rsidRPr="00C844DE">
        <w:rPr>
          <w:noProof/>
        </w:rPr>
        <w:instrText xml:space="preserve"> SEQ slika \* ARABIC \s 1 </w:instrText>
      </w:r>
      <w:r w:rsidR="00985F22" w:rsidRPr="00C844DE">
        <w:rPr>
          <w:noProof/>
        </w:rPr>
        <w:fldChar w:fldCharType="separate"/>
      </w:r>
      <w:r w:rsidRPr="00C844DE">
        <w:rPr>
          <w:noProof/>
        </w:rPr>
        <w:t>5</w:t>
      </w:r>
      <w:r w:rsidR="00985F22" w:rsidRPr="00C844DE">
        <w:rPr>
          <w:noProof/>
        </w:rPr>
        <w:fldChar w:fldCharType="end"/>
      </w:r>
      <w:r w:rsidRPr="00C844DE">
        <w:t>: Raspodjela potencijala smanjenja emisije CO</w:t>
      </w:r>
      <w:r w:rsidRPr="00C844DE">
        <w:rPr>
          <w:vertAlign w:val="subscript"/>
        </w:rPr>
        <w:t>2</w:t>
      </w:r>
      <w:r w:rsidRPr="00C844DE">
        <w:t xml:space="preserve"> (%) sektora zgradarstvo prema podsektorima</w:t>
      </w:r>
      <w:bookmarkEnd w:id="58"/>
      <w:bookmarkEnd w:id="59"/>
      <w:bookmarkEnd w:id="60"/>
    </w:p>
    <w:p w14:paraId="4CDB463E" w14:textId="77777777" w:rsidR="009E5514" w:rsidRPr="00C844DE" w:rsidRDefault="009E5514" w:rsidP="009E5514">
      <w:pPr>
        <w:spacing w:after="0"/>
      </w:pPr>
    </w:p>
    <w:p w14:paraId="132294B0" w14:textId="594A09C3" w:rsidR="009E5514" w:rsidRPr="00C844DE" w:rsidRDefault="009E5514" w:rsidP="009E5514">
      <w:pPr>
        <w:spacing w:after="0"/>
      </w:pPr>
      <w:r w:rsidRPr="00C844DE">
        <w:t xml:space="preserve">Podsektori Stambene zgrade i Zgrade komercijalnih i uslužnih djelatnosti su ključni s obzirom na veličinu potencijala smanjenja te zajedno doprinose ukupnom potencijalu sa </w:t>
      </w:r>
      <w:r w:rsidR="0071050F">
        <w:t>96</w:t>
      </w:r>
      <w:r w:rsidRPr="00C844DE">
        <w:t xml:space="preserve">% odnosno </w:t>
      </w:r>
      <w:r w:rsidR="0071050F">
        <w:t xml:space="preserve">613.911,3 </w:t>
      </w:r>
      <w:r w:rsidRPr="00C844DE">
        <w:t>t CO</w:t>
      </w:r>
      <w:r w:rsidRPr="00C844DE">
        <w:rPr>
          <w:vertAlign w:val="subscript"/>
        </w:rPr>
        <w:t>2</w:t>
      </w:r>
      <w:r w:rsidRPr="00C844DE">
        <w:t xml:space="preserve">. </w:t>
      </w:r>
    </w:p>
    <w:p w14:paraId="30AEE773" w14:textId="77777777" w:rsidR="009E5514" w:rsidRPr="00C844DE" w:rsidRDefault="009E5514" w:rsidP="009E5514">
      <w:pPr>
        <w:spacing w:after="0"/>
      </w:pPr>
    </w:p>
    <w:p w14:paraId="40F1F381" w14:textId="7B32676D" w:rsidR="009E5514" w:rsidRPr="00C844DE" w:rsidRDefault="009E5514" w:rsidP="009E5514">
      <w:pPr>
        <w:spacing w:after="0"/>
      </w:pPr>
      <w:r w:rsidRPr="00C844DE">
        <w:t>Usporedbom scenarija bez mjera sa scenarijem s mjerama može se zaključiti da je emisija scenarija s mjerama za 33,7% manja. Uspoređujući emisiju scenarija s mjerama s emisijom 2008. godine proizlazi da je ista manja za 32,2% od emisije 2008. godine. Ukupne emisije i potrošnje energije oba scenarija uz usporedbu sa emisijom 2008. godine prikazana je u tablici 1.14 i na slici 1.7.</w:t>
      </w:r>
    </w:p>
    <w:p w14:paraId="1D1775B4" w14:textId="77777777" w:rsidR="009E5514" w:rsidRPr="00C844DE" w:rsidRDefault="009E5514" w:rsidP="009E5514">
      <w:pPr>
        <w:spacing w:after="0"/>
      </w:pPr>
    </w:p>
    <w:p w14:paraId="280B4C10" w14:textId="0C98A3E1" w:rsidR="009E5514" w:rsidRPr="00C844DE" w:rsidRDefault="00985F22" w:rsidP="00985F22">
      <w:pPr>
        <w:pStyle w:val="Caption"/>
      </w:pPr>
      <w:bookmarkStart w:id="61" w:name="_Toc251161368"/>
      <w:bookmarkStart w:id="62" w:name="_Toc251924044"/>
      <w:bookmarkStart w:id="63" w:name="_Toc523147963"/>
      <w:r w:rsidRPr="00C844DE">
        <w:t xml:space="preserve">Tablica </w:t>
      </w:r>
      <w:r w:rsidRPr="00C844DE">
        <w:fldChar w:fldCharType="begin"/>
      </w:r>
      <w:r w:rsidRPr="00C844DE">
        <w:instrText xml:space="preserve"> STYLEREF 1 \s </w:instrText>
      </w:r>
      <w:r w:rsidRPr="00C844DE">
        <w:fldChar w:fldCharType="separate"/>
      </w:r>
      <w:r w:rsidRPr="00C844DE">
        <w:rPr>
          <w:noProof/>
        </w:rPr>
        <w:t>1</w:t>
      </w:r>
      <w:r w:rsidRPr="00C844DE">
        <w:fldChar w:fldCharType="end"/>
      </w:r>
      <w:r w:rsidRPr="00C844DE">
        <w:t>.</w:t>
      </w:r>
      <w:r w:rsidRPr="00C844DE">
        <w:fldChar w:fldCharType="begin"/>
      </w:r>
      <w:r w:rsidRPr="00C844DE">
        <w:instrText xml:space="preserve"> SEQ Tablica \* ARABIC \s 1 </w:instrText>
      </w:r>
      <w:r w:rsidRPr="00C844DE">
        <w:fldChar w:fldCharType="separate"/>
      </w:r>
      <w:r w:rsidRPr="00C844DE">
        <w:rPr>
          <w:noProof/>
        </w:rPr>
        <w:t>14</w:t>
      </w:r>
      <w:r w:rsidRPr="00C844DE">
        <w:fldChar w:fldCharType="end"/>
      </w:r>
      <w:r w:rsidRPr="00C844DE">
        <w:t xml:space="preserve">: </w:t>
      </w:r>
      <w:r w:rsidR="009E5514" w:rsidRPr="00C844DE">
        <w:t>Projekcije sektora zgradarstvo po scenarijima</w:t>
      </w:r>
      <w:bookmarkEnd w:id="61"/>
      <w:bookmarkEnd w:id="62"/>
      <w:bookmarkEnd w:id="63"/>
    </w:p>
    <w:tbl>
      <w:tblPr>
        <w:tblW w:w="913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255"/>
        <w:gridCol w:w="1496"/>
        <w:gridCol w:w="1444"/>
        <w:gridCol w:w="1001"/>
        <w:gridCol w:w="1479"/>
        <w:gridCol w:w="1505"/>
        <w:gridCol w:w="958"/>
      </w:tblGrid>
      <w:tr w:rsidR="009E5514" w:rsidRPr="00C844DE" w14:paraId="282F612C" w14:textId="77777777" w:rsidTr="00480C57">
        <w:trPr>
          <w:trHeight w:val="227"/>
        </w:trPr>
        <w:tc>
          <w:tcPr>
            <w:tcW w:w="1255" w:type="dxa"/>
            <w:vMerge w:val="restart"/>
            <w:shd w:val="clear" w:color="auto" w:fill="C6D9F1" w:themeFill="text2" w:themeFillTint="33"/>
            <w:vAlign w:val="center"/>
          </w:tcPr>
          <w:p w14:paraId="5471DB33" w14:textId="77777777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 w:rsidRPr="00C844DE">
              <w:rPr>
                <w:b/>
                <w:bCs/>
                <w:sz w:val="20"/>
                <w:lang w:eastAsia="hr-HR"/>
              </w:rPr>
              <w:t>Scenarij</w:t>
            </w:r>
          </w:p>
        </w:tc>
        <w:tc>
          <w:tcPr>
            <w:tcW w:w="2940" w:type="dxa"/>
            <w:gridSpan w:val="2"/>
            <w:shd w:val="clear" w:color="auto" w:fill="C6D9F1" w:themeFill="text2" w:themeFillTint="33"/>
            <w:noWrap/>
            <w:vAlign w:val="center"/>
          </w:tcPr>
          <w:p w14:paraId="2EF3281E" w14:textId="77777777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 w:rsidRPr="00C844DE">
              <w:rPr>
                <w:b/>
                <w:bCs/>
                <w:sz w:val="20"/>
                <w:lang w:eastAsia="hr-HR"/>
              </w:rPr>
              <w:t>Potrošnja energije, MWh</w:t>
            </w:r>
          </w:p>
        </w:tc>
        <w:tc>
          <w:tcPr>
            <w:tcW w:w="1001" w:type="dxa"/>
            <w:vMerge w:val="restart"/>
            <w:shd w:val="clear" w:color="auto" w:fill="C6D9F1" w:themeFill="text2" w:themeFillTint="33"/>
            <w:vAlign w:val="center"/>
          </w:tcPr>
          <w:p w14:paraId="4156D2A7" w14:textId="77777777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 w:rsidRPr="00C844DE">
              <w:rPr>
                <w:b/>
                <w:bCs/>
                <w:sz w:val="20"/>
                <w:lang w:eastAsia="hr-HR"/>
              </w:rPr>
              <w:t>% u odnosu na 2008</w:t>
            </w:r>
          </w:p>
        </w:tc>
        <w:tc>
          <w:tcPr>
            <w:tcW w:w="2984" w:type="dxa"/>
            <w:gridSpan w:val="2"/>
            <w:shd w:val="clear" w:color="auto" w:fill="C6D9F1" w:themeFill="text2" w:themeFillTint="33"/>
            <w:noWrap/>
            <w:vAlign w:val="center"/>
          </w:tcPr>
          <w:p w14:paraId="3ADC1CA5" w14:textId="77777777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 w:rsidRPr="00C844DE">
              <w:rPr>
                <w:b/>
                <w:bCs/>
                <w:sz w:val="20"/>
                <w:lang w:eastAsia="hr-HR"/>
              </w:rPr>
              <w:t>Emisija t CO</w:t>
            </w:r>
            <w:r w:rsidRPr="00C844DE">
              <w:rPr>
                <w:b/>
                <w:bCs/>
                <w:sz w:val="20"/>
                <w:vertAlign w:val="subscript"/>
                <w:lang w:eastAsia="hr-HR"/>
              </w:rPr>
              <w:t>2</w:t>
            </w:r>
          </w:p>
        </w:tc>
        <w:tc>
          <w:tcPr>
            <w:tcW w:w="958" w:type="dxa"/>
            <w:vMerge w:val="restart"/>
            <w:shd w:val="clear" w:color="auto" w:fill="C6D9F1" w:themeFill="text2" w:themeFillTint="33"/>
            <w:vAlign w:val="center"/>
          </w:tcPr>
          <w:p w14:paraId="2943C6D3" w14:textId="77777777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 w:rsidRPr="00C844DE">
              <w:rPr>
                <w:b/>
                <w:bCs/>
                <w:sz w:val="20"/>
                <w:lang w:eastAsia="hr-HR"/>
              </w:rPr>
              <w:t>%u odnosu na 2008</w:t>
            </w:r>
          </w:p>
        </w:tc>
      </w:tr>
      <w:tr w:rsidR="009E5514" w:rsidRPr="00C844DE" w14:paraId="54648DC3" w14:textId="77777777" w:rsidTr="00480C57">
        <w:trPr>
          <w:trHeight w:val="227"/>
        </w:trPr>
        <w:tc>
          <w:tcPr>
            <w:tcW w:w="1255" w:type="dxa"/>
            <w:vMerge/>
            <w:vAlign w:val="center"/>
          </w:tcPr>
          <w:p w14:paraId="3CAFAAA1" w14:textId="77777777" w:rsidR="009E5514" w:rsidRPr="00C844DE" w:rsidRDefault="009E5514" w:rsidP="009E5514">
            <w:pPr>
              <w:spacing w:after="0"/>
              <w:rPr>
                <w:b/>
                <w:bCs/>
                <w:sz w:val="20"/>
                <w:lang w:eastAsia="hr-HR"/>
              </w:rPr>
            </w:pPr>
          </w:p>
        </w:tc>
        <w:tc>
          <w:tcPr>
            <w:tcW w:w="1496" w:type="dxa"/>
            <w:shd w:val="clear" w:color="auto" w:fill="C6D9F1" w:themeFill="text2" w:themeFillTint="33"/>
            <w:noWrap/>
            <w:vAlign w:val="center"/>
          </w:tcPr>
          <w:p w14:paraId="3A31AD91" w14:textId="77777777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 w:rsidRPr="00C844DE">
              <w:rPr>
                <w:b/>
                <w:bCs/>
                <w:sz w:val="20"/>
                <w:lang w:eastAsia="hr-HR"/>
              </w:rPr>
              <w:t>2008</w:t>
            </w:r>
          </w:p>
        </w:tc>
        <w:tc>
          <w:tcPr>
            <w:tcW w:w="1444" w:type="dxa"/>
            <w:shd w:val="clear" w:color="auto" w:fill="C6D9F1" w:themeFill="text2" w:themeFillTint="33"/>
            <w:noWrap/>
            <w:vAlign w:val="center"/>
          </w:tcPr>
          <w:p w14:paraId="1EDC6DAB" w14:textId="16016D66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 w:rsidRPr="00C844DE">
              <w:rPr>
                <w:b/>
                <w:bCs/>
                <w:sz w:val="20"/>
                <w:lang w:eastAsia="hr-HR"/>
              </w:rPr>
              <w:t>20</w:t>
            </w:r>
            <w:r w:rsidR="00492328" w:rsidRPr="00C844DE">
              <w:rPr>
                <w:b/>
                <w:bCs/>
                <w:sz w:val="20"/>
                <w:lang w:eastAsia="hr-HR"/>
              </w:rPr>
              <w:t>3</w:t>
            </w:r>
            <w:r w:rsidRPr="00C844DE">
              <w:rPr>
                <w:b/>
                <w:bCs/>
                <w:sz w:val="20"/>
                <w:lang w:eastAsia="hr-HR"/>
              </w:rPr>
              <w:t>0</w:t>
            </w:r>
          </w:p>
        </w:tc>
        <w:tc>
          <w:tcPr>
            <w:tcW w:w="1001" w:type="dxa"/>
            <w:vMerge/>
            <w:shd w:val="clear" w:color="auto" w:fill="C6D9F1" w:themeFill="text2" w:themeFillTint="33"/>
            <w:vAlign w:val="center"/>
          </w:tcPr>
          <w:p w14:paraId="0967F25F" w14:textId="77777777" w:rsidR="009E5514" w:rsidRPr="00C844DE" w:rsidRDefault="009E5514" w:rsidP="009E5514">
            <w:pPr>
              <w:spacing w:after="0"/>
              <w:rPr>
                <w:b/>
                <w:bCs/>
                <w:sz w:val="20"/>
                <w:lang w:eastAsia="hr-HR"/>
              </w:rPr>
            </w:pPr>
          </w:p>
        </w:tc>
        <w:tc>
          <w:tcPr>
            <w:tcW w:w="1479" w:type="dxa"/>
            <w:shd w:val="clear" w:color="auto" w:fill="C6D9F1" w:themeFill="text2" w:themeFillTint="33"/>
            <w:noWrap/>
            <w:vAlign w:val="center"/>
          </w:tcPr>
          <w:p w14:paraId="73C9D14B" w14:textId="77777777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 w:rsidRPr="00C844DE">
              <w:rPr>
                <w:b/>
                <w:bCs/>
                <w:sz w:val="20"/>
                <w:lang w:eastAsia="hr-HR"/>
              </w:rPr>
              <w:t>2008</w:t>
            </w:r>
          </w:p>
        </w:tc>
        <w:tc>
          <w:tcPr>
            <w:tcW w:w="1505" w:type="dxa"/>
            <w:shd w:val="clear" w:color="auto" w:fill="C6D9F1" w:themeFill="text2" w:themeFillTint="33"/>
            <w:noWrap/>
            <w:vAlign w:val="center"/>
          </w:tcPr>
          <w:p w14:paraId="206F1F96" w14:textId="45875A58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 w:rsidRPr="00C844DE">
              <w:rPr>
                <w:b/>
                <w:bCs/>
                <w:sz w:val="20"/>
                <w:lang w:eastAsia="hr-HR"/>
              </w:rPr>
              <w:t>20</w:t>
            </w:r>
            <w:r w:rsidR="00492328" w:rsidRPr="00C844DE">
              <w:rPr>
                <w:b/>
                <w:bCs/>
                <w:sz w:val="20"/>
                <w:lang w:eastAsia="hr-HR"/>
              </w:rPr>
              <w:t>3</w:t>
            </w:r>
            <w:r w:rsidRPr="00C844DE">
              <w:rPr>
                <w:b/>
                <w:bCs/>
                <w:sz w:val="20"/>
                <w:lang w:eastAsia="hr-HR"/>
              </w:rPr>
              <w:t>0</w:t>
            </w:r>
          </w:p>
        </w:tc>
        <w:tc>
          <w:tcPr>
            <w:tcW w:w="958" w:type="dxa"/>
            <w:vMerge/>
            <w:shd w:val="clear" w:color="auto" w:fill="C6D9F1" w:themeFill="text2" w:themeFillTint="33"/>
            <w:vAlign w:val="center"/>
          </w:tcPr>
          <w:p w14:paraId="621B8259" w14:textId="77777777" w:rsidR="009E5514" w:rsidRPr="00C844DE" w:rsidRDefault="009E5514" w:rsidP="009E5514">
            <w:pPr>
              <w:spacing w:after="0"/>
              <w:rPr>
                <w:b/>
                <w:bCs/>
                <w:sz w:val="20"/>
                <w:lang w:eastAsia="hr-HR"/>
              </w:rPr>
            </w:pPr>
          </w:p>
        </w:tc>
      </w:tr>
      <w:tr w:rsidR="0071050F" w:rsidRPr="00C844DE" w14:paraId="2C710C11" w14:textId="77777777" w:rsidTr="00480C57">
        <w:trPr>
          <w:trHeight w:val="227"/>
        </w:trPr>
        <w:tc>
          <w:tcPr>
            <w:tcW w:w="1255" w:type="dxa"/>
            <w:shd w:val="clear" w:color="auto" w:fill="F2DBDB" w:themeFill="accent2" w:themeFillTint="33"/>
            <w:noWrap/>
            <w:vAlign w:val="bottom"/>
          </w:tcPr>
          <w:p w14:paraId="309F4E3A" w14:textId="77777777" w:rsidR="0071050F" w:rsidRPr="00C844DE" w:rsidRDefault="0071050F" w:rsidP="0071050F">
            <w:pPr>
              <w:spacing w:after="0"/>
              <w:rPr>
                <w:sz w:val="20"/>
                <w:lang w:eastAsia="hr-HR"/>
              </w:rPr>
            </w:pPr>
            <w:r w:rsidRPr="00C844DE">
              <w:rPr>
                <w:sz w:val="20"/>
                <w:lang w:eastAsia="hr-HR"/>
              </w:rPr>
              <w:t>Scenarij bez mjera</w:t>
            </w:r>
          </w:p>
        </w:tc>
        <w:tc>
          <w:tcPr>
            <w:tcW w:w="1496" w:type="dxa"/>
            <w:noWrap/>
            <w:vAlign w:val="center"/>
          </w:tcPr>
          <w:p w14:paraId="6A88DF7C" w14:textId="261D25B6" w:rsidR="0071050F" w:rsidRPr="00C844DE" w:rsidRDefault="0071050F" w:rsidP="0071050F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7.436.864,09</w:t>
            </w:r>
          </w:p>
        </w:tc>
        <w:tc>
          <w:tcPr>
            <w:tcW w:w="1444" w:type="dxa"/>
            <w:noWrap/>
            <w:vAlign w:val="center"/>
          </w:tcPr>
          <w:p w14:paraId="1FF27EC7" w14:textId="3A80B967" w:rsidR="0071050F" w:rsidRPr="00C844DE" w:rsidRDefault="0071050F" w:rsidP="0071050F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8.166.813,5</w:t>
            </w:r>
          </w:p>
        </w:tc>
        <w:tc>
          <w:tcPr>
            <w:tcW w:w="1001" w:type="dxa"/>
            <w:noWrap/>
            <w:vAlign w:val="center"/>
          </w:tcPr>
          <w:p w14:paraId="34F64CE5" w14:textId="4E88618D" w:rsidR="0071050F" w:rsidRPr="00C844DE" w:rsidRDefault="0071050F" w:rsidP="0071050F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9,82</w:t>
            </w:r>
          </w:p>
        </w:tc>
        <w:tc>
          <w:tcPr>
            <w:tcW w:w="1479" w:type="dxa"/>
            <w:noWrap/>
            <w:vAlign w:val="center"/>
          </w:tcPr>
          <w:p w14:paraId="67F0B44C" w14:textId="33C23E31" w:rsidR="0071050F" w:rsidRPr="0071050F" w:rsidRDefault="0071050F" w:rsidP="0071050F">
            <w:pPr>
              <w:spacing w:after="0"/>
              <w:jc w:val="center"/>
              <w:rPr>
                <w:rFonts w:cs="Arial"/>
                <w:sz w:val="20"/>
              </w:rPr>
            </w:pPr>
            <w:r w:rsidRPr="0071050F">
              <w:rPr>
                <w:bCs/>
                <w:sz w:val="20"/>
                <w:szCs w:val="20"/>
              </w:rPr>
              <w:t>1.759.423,3</w:t>
            </w:r>
          </w:p>
        </w:tc>
        <w:tc>
          <w:tcPr>
            <w:tcW w:w="1505" w:type="dxa"/>
            <w:noWrap/>
            <w:vAlign w:val="center"/>
          </w:tcPr>
          <w:p w14:paraId="1841AFEA" w14:textId="79F6ABF6" w:rsidR="0071050F" w:rsidRPr="00C844DE" w:rsidRDefault="0071050F" w:rsidP="0071050F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1.400.681,4</w:t>
            </w:r>
          </w:p>
        </w:tc>
        <w:tc>
          <w:tcPr>
            <w:tcW w:w="958" w:type="dxa"/>
            <w:noWrap/>
            <w:vAlign w:val="center"/>
          </w:tcPr>
          <w:p w14:paraId="2B06517E" w14:textId="07306178" w:rsidR="0071050F" w:rsidRPr="00C844DE" w:rsidRDefault="009F2959" w:rsidP="0071050F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-25,61</w:t>
            </w:r>
          </w:p>
        </w:tc>
      </w:tr>
      <w:tr w:rsidR="0071050F" w:rsidRPr="00C844DE" w14:paraId="3ACCC644" w14:textId="77777777" w:rsidTr="00480C57">
        <w:trPr>
          <w:trHeight w:val="227"/>
        </w:trPr>
        <w:tc>
          <w:tcPr>
            <w:tcW w:w="1255" w:type="dxa"/>
            <w:shd w:val="clear" w:color="auto" w:fill="F2DBDB" w:themeFill="accent2" w:themeFillTint="33"/>
            <w:noWrap/>
            <w:vAlign w:val="bottom"/>
          </w:tcPr>
          <w:p w14:paraId="07E8B1FC" w14:textId="77777777" w:rsidR="0071050F" w:rsidRPr="00C844DE" w:rsidRDefault="0071050F" w:rsidP="0071050F">
            <w:pPr>
              <w:spacing w:after="0"/>
              <w:rPr>
                <w:sz w:val="20"/>
                <w:lang w:eastAsia="hr-HR"/>
              </w:rPr>
            </w:pPr>
            <w:r w:rsidRPr="00C844DE">
              <w:rPr>
                <w:sz w:val="20"/>
                <w:lang w:eastAsia="hr-HR"/>
              </w:rPr>
              <w:t>Scenarij s mjerama</w:t>
            </w:r>
          </w:p>
        </w:tc>
        <w:tc>
          <w:tcPr>
            <w:tcW w:w="1496" w:type="dxa"/>
            <w:noWrap/>
            <w:vAlign w:val="center"/>
          </w:tcPr>
          <w:p w14:paraId="0500C0CE" w14:textId="473C84D1" w:rsidR="0071050F" w:rsidRPr="00C844DE" w:rsidRDefault="0071050F" w:rsidP="0071050F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7.436.864,09</w:t>
            </w:r>
          </w:p>
        </w:tc>
        <w:tc>
          <w:tcPr>
            <w:tcW w:w="1444" w:type="dxa"/>
            <w:noWrap/>
            <w:vAlign w:val="center"/>
          </w:tcPr>
          <w:p w14:paraId="08F1516B" w14:textId="25390B67" w:rsidR="0071050F" w:rsidRPr="00C844DE" w:rsidRDefault="0071050F" w:rsidP="0071050F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5.777.081,8</w:t>
            </w:r>
          </w:p>
        </w:tc>
        <w:tc>
          <w:tcPr>
            <w:tcW w:w="1001" w:type="dxa"/>
            <w:noWrap/>
            <w:vAlign w:val="center"/>
          </w:tcPr>
          <w:p w14:paraId="2CCD1A4A" w14:textId="657A0DE5" w:rsidR="0071050F" w:rsidRPr="00C844DE" w:rsidRDefault="009F2959" w:rsidP="0071050F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-22,32</w:t>
            </w:r>
          </w:p>
        </w:tc>
        <w:tc>
          <w:tcPr>
            <w:tcW w:w="1479" w:type="dxa"/>
            <w:noWrap/>
            <w:vAlign w:val="center"/>
          </w:tcPr>
          <w:p w14:paraId="537646FF" w14:textId="463D0870" w:rsidR="0071050F" w:rsidRPr="0071050F" w:rsidRDefault="0071050F" w:rsidP="0071050F">
            <w:pPr>
              <w:spacing w:after="0"/>
              <w:jc w:val="center"/>
              <w:rPr>
                <w:rFonts w:cs="Arial"/>
                <w:sz w:val="20"/>
              </w:rPr>
            </w:pPr>
            <w:r w:rsidRPr="0071050F">
              <w:rPr>
                <w:bCs/>
                <w:sz w:val="20"/>
                <w:szCs w:val="20"/>
              </w:rPr>
              <w:t>1.759.423,3</w:t>
            </w:r>
          </w:p>
        </w:tc>
        <w:tc>
          <w:tcPr>
            <w:tcW w:w="1505" w:type="dxa"/>
            <w:noWrap/>
            <w:vAlign w:val="center"/>
          </w:tcPr>
          <w:p w14:paraId="7B8E94BA" w14:textId="0FA7EC63" w:rsidR="0071050F" w:rsidRPr="00C844DE" w:rsidRDefault="0071050F" w:rsidP="0071050F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759.888,7</w:t>
            </w:r>
          </w:p>
        </w:tc>
        <w:tc>
          <w:tcPr>
            <w:tcW w:w="958" w:type="dxa"/>
            <w:noWrap/>
            <w:vAlign w:val="center"/>
          </w:tcPr>
          <w:p w14:paraId="27EC9996" w14:textId="3268CC9D" w:rsidR="0071050F" w:rsidRPr="00C844DE" w:rsidRDefault="009F2959" w:rsidP="0071050F">
            <w:pPr>
              <w:spacing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-131,54</w:t>
            </w:r>
          </w:p>
        </w:tc>
      </w:tr>
    </w:tbl>
    <w:p w14:paraId="5CDEF013" w14:textId="77777777" w:rsidR="009E5514" w:rsidRPr="00C844DE" w:rsidRDefault="009E5514" w:rsidP="009E5514">
      <w:pPr>
        <w:spacing w:after="0"/>
      </w:pPr>
    </w:p>
    <w:p w14:paraId="6FACECC7" w14:textId="77777777" w:rsidR="009E5514" w:rsidRPr="00C844DE" w:rsidRDefault="009E5514" w:rsidP="009E5514">
      <w:pPr>
        <w:spacing w:after="0"/>
      </w:pPr>
    </w:p>
    <w:p w14:paraId="5804935D" w14:textId="77777777" w:rsidR="009E5514" w:rsidRPr="00C844DE" w:rsidRDefault="009E5514" w:rsidP="009E5514">
      <w:pPr>
        <w:spacing w:after="0"/>
        <w:jc w:val="left"/>
      </w:pPr>
      <w:r w:rsidRPr="00C844DE">
        <w:br w:type="page"/>
      </w:r>
    </w:p>
    <w:p w14:paraId="42964767" w14:textId="4A31ACCF" w:rsidR="009E5514" w:rsidRPr="00C844DE" w:rsidRDefault="009F2959" w:rsidP="009E5514">
      <w:pPr>
        <w:jc w:val="center"/>
      </w:pPr>
      <w:r>
        <w:rPr>
          <w:noProof/>
          <w:lang w:eastAsia="hr-HR"/>
        </w:rPr>
        <w:lastRenderedPageBreak/>
        <w:drawing>
          <wp:inline distT="0" distB="0" distL="0" distR="0" wp14:anchorId="6115A61F" wp14:editId="1692D306">
            <wp:extent cx="4570319" cy="2743200"/>
            <wp:effectExtent l="0" t="0" r="1905" b="0"/>
            <wp:docPr id="11" name="Chart 1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F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A3E147C" w14:textId="77777777" w:rsidR="009E5514" w:rsidRPr="00C844DE" w:rsidRDefault="009E5514" w:rsidP="009E5514">
      <w:pPr>
        <w:pStyle w:val="Heading6"/>
      </w:pPr>
      <w:bookmarkStart w:id="64" w:name="_Toc251161812"/>
      <w:bookmarkStart w:id="65" w:name="_Toc251924005"/>
      <w:bookmarkStart w:id="66" w:name="_Toc524682653"/>
      <w:r w:rsidRPr="00C844DE">
        <w:t>Slika 1.</w:t>
      </w:r>
      <w:r w:rsidR="00985F22" w:rsidRPr="00C844DE">
        <w:rPr>
          <w:noProof/>
        </w:rPr>
        <w:fldChar w:fldCharType="begin"/>
      </w:r>
      <w:r w:rsidR="00985F22" w:rsidRPr="00C844DE">
        <w:rPr>
          <w:noProof/>
        </w:rPr>
        <w:instrText xml:space="preserve"> SEQ slika \* ARABIC \s 1 </w:instrText>
      </w:r>
      <w:r w:rsidR="00985F22" w:rsidRPr="00C844DE">
        <w:rPr>
          <w:noProof/>
        </w:rPr>
        <w:fldChar w:fldCharType="separate"/>
      </w:r>
      <w:r w:rsidRPr="00C844DE">
        <w:rPr>
          <w:noProof/>
        </w:rPr>
        <w:t>6</w:t>
      </w:r>
      <w:r w:rsidR="00985F22" w:rsidRPr="00C844DE">
        <w:rPr>
          <w:noProof/>
        </w:rPr>
        <w:fldChar w:fldCharType="end"/>
      </w:r>
      <w:r w:rsidRPr="00C844DE">
        <w:t>: Usporedba projekcija emisija s emisijom 2008. godine sektora zgradarstvo</w:t>
      </w:r>
      <w:bookmarkEnd w:id="64"/>
      <w:bookmarkEnd w:id="65"/>
      <w:bookmarkEnd w:id="66"/>
    </w:p>
    <w:p w14:paraId="5AA49942" w14:textId="77777777" w:rsidR="009E5514" w:rsidRPr="00C844DE" w:rsidRDefault="009E5514" w:rsidP="009E5514">
      <w:pPr>
        <w:spacing w:after="0"/>
      </w:pPr>
    </w:p>
    <w:p w14:paraId="4E9E206A" w14:textId="4FE45EB0" w:rsidR="006D59B9" w:rsidRDefault="006D59B9" w:rsidP="009E5514">
      <w:pPr>
        <w:pStyle w:val="Heading2"/>
        <w:spacing w:line="276" w:lineRule="auto"/>
      </w:pPr>
      <w:bookmarkStart w:id="67" w:name="_Toc251161156"/>
      <w:bookmarkStart w:id="68" w:name="_Toc251920815"/>
      <w:r>
        <w:t>Mjere iz sektora Toplinarstva</w:t>
      </w:r>
    </w:p>
    <w:p w14:paraId="071167A6" w14:textId="525097CE" w:rsidR="002122B9" w:rsidRDefault="002122B9" w:rsidP="002122B9">
      <w:r>
        <w:t>Mjere iz sektora Toplinarstva obračunate u kroz uštede u sektoru Zagradarstva, kao krajnjem korisniku energije, kojem se ujedno pripisuju i emisije nastale prilikom generiranja toplinske energije.</w:t>
      </w:r>
    </w:p>
    <w:p w14:paraId="78DC9758" w14:textId="301E31A0" w:rsidR="002122B9" w:rsidRDefault="002122B9" w:rsidP="002122B9">
      <w:r>
        <w:t xml:space="preserve">Mjere pod rednim brojem </w:t>
      </w:r>
      <w:r w:rsidRPr="002122B9">
        <w:rPr>
          <w:i/>
        </w:rPr>
        <w:t>22 - Energetski učinkovit centralni toplinski sustav grada Zagreba</w:t>
      </w:r>
      <w:r>
        <w:t xml:space="preserve"> i </w:t>
      </w:r>
      <w:r w:rsidRPr="002122B9">
        <w:rPr>
          <w:i/>
        </w:rPr>
        <w:t>23 - Korištenje geotermalnog potencijala u sklopu sustava daljinskog grijanja</w:t>
      </w:r>
      <w:r>
        <w:t xml:space="preserve"> su mjere koje doprinose uštedama u sektoru Toplinarstva.</w:t>
      </w:r>
    </w:p>
    <w:p w14:paraId="5269A55C" w14:textId="63E6BBC2" w:rsidR="002122B9" w:rsidRDefault="002122B9" w:rsidP="002122B9">
      <w:r w:rsidRPr="002122B9">
        <w:t>Energetski učinkovit centralni toplinski sustav grada Zagreba</w:t>
      </w:r>
      <w:r>
        <w:t xml:space="preserve"> doprinosi uštedi energije s 66.700,2 MWh zbog smanjenja gubitaka u distribucijskoj mreži i proizvodnji, prema nabrojenim pretpostavkama i scenarijima Europske komisije. Također, pretpostavljeno smanjenje emisija zbog obnove mreže, izgradnja novog bloka ELTO, uvođenja OIE, toplinskih pumpi i efikasnijih kotlova rezultirat će u ostvarenju emisija od 145.079,9 t CO</w:t>
      </w:r>
      <w:r w:rsidRPr="002122B9">
        <w:rPr>
          <w:vertAlign w:val="subscript"/>
        </w:rPr>
        <w:t>2</w:t>
      </w:r>
      <w:r w:rsidRPr="002122B9">
        <w:t>.</w:t>
      </w:r>
    </w:p>
    <w:p w14:paraId="25BDFE9C" w14:textId="2ABF7757" w:rsidR="002122B9" w:rsidRPr="002122B9" w:rsidRDefault="002122B9" w:rsidP="002122B9">
      <w:r w:rsidRPr="002122B9">
        <w:t>Korištenje geotermalnog potencijala u sklopu sustava daljinskog grijanja</w:t>
      </w:r>
      <w:r>
        <w:t xml:space="preserve"> omogućiti će korištenje energije proizvedene pomoću geotermalnih dizalica topline s godišnjom procjenom od </w:t>
      </w:r>
      <w:r>
        <w:rPr>
          <w:rFonts w:cstheme="minorHAnsi"/>
        </w:rPr>
        <w:t>150.000 MWh</w:t>
      </w:r>
      <w:r>
        <w:t xml:space="preserve"> s obzirom na poznati kapacitet polja te će zbog toga rezultirati u smanjenju emisija od </w:t>
      </w:r>
      <w:r w:rsidRPr="002122B9">
        <w:t>30</w:t>
      </w:r>
      <w:r>
        <w:t>.</w:t>
      </w:r>
      <w:r w:rsidRPr="002122B9">
        <w:t>000</w:t>
      </w:r>
      <w:r>
        <w:t xml:space="preserve"> t CO</w:t>
      </w:r>
      <w:r w:rsidRPr="002122B9">
        <w:rPr>
          <w:vertAlign w:val="subscript"/>
        </w:rPr>
        <w:t>2</w:t>
      </w:r>
      <w: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5"/>
        <w:gridCol w:w="5691"/>
      </w:tblGrid>
      <w:tr w:rsidR="006D59B9" w:rsidRPr="00922031" w14:paraId="47BD08AC" w14:textId="77777777" w:rsidTr="00DC1AEB">
        <w:trPr>
          <w:trHeight w:val="227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5D5DFB4" w14:textId="77777777" w:rsidR="006D59B9" w:rsidRPr="00CC39A5" w:rsidRDefault="006D59B9" w:rsidP="00DC1AEB">
            <w:pPr>
              <w:spacing w:after="0"/>
              <w:rPr>
                <w:rFonts w:cstheme="minorHAnsi"/>
                <w:b/>
                <w:bCs/>
              </w:rPr>
            </w:pPr>
            <w:r w:rsidRPr="00CC39A5">
              <w:rPr>
                <w:rFonts w:cstheme="minorHAnsi"/>
                <w:b/>
                <w:bCs/>
              </w:rPr>
              <w:t>Redni broj mjere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8F3B03E" w14:textId="77777777" w:rsidR="006D59B9" w:rsidRPr="00922031" w:rsidRDefault="006D59B9" w:rsidP="00DC1AEB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22</w:t>
            </w:r>
          </w:p>
        </w:tc>
      </w:tr>
      <w:tr w:rsidR="006D59B9" w:rsidRPr="00922031" w14:paraId="16ED69CA" w14:textId="77777777" w:rsidTr="00DC1AEB">
        <w:trPr>
          <w:trHeight w:val="227"/>
        </w:trPr>
        <w:tc>
          <w:tcPr>
            <w:tcW w:w="3325" w:type="dxa"/>
            <w:shd w:val="clear" w:color="auto" w:fill="C6D9F1"/>
          </w:tcPr>
          <w:p w14:paraId="3A0299A2" w14:textId="77777777" w:rsidR="006D59B9" w:rsidRPr="00CC39A5" w:rsidRDefault="006D59B9" w:rsidP="00DC1AEB">
            <w:pPr>
              <w:spacing w:after="0"/>
              <w:rPr>
                <w:rFonts w:cstheme="minorHAnsi"/>
                <w:b/>
              </w:rPr>
            </w:pPr>
            <w:r w:rsidRPr="00CC39A5">
              <w:rPr>
                <w:rFonts w:cstheme="minorHAnsi"/>
                <w:b/>
              </w:rPr>
              <w:t>Ime mjere/aktivnost</w:t>
            </w:r>
          </w:p>
        </w:tc>
        <w:tc>
          <w:tcPr>
            <w:tcW w:w="5691" w:type="dxa"/>
            <w:shd w:val="clear" w:color="auto" w:fill="C6D9F1"/>
          </w:tcPr>
          <w:p w14:paraId="10CCABF4" w14:textId="77777777" w:rsidR="006D59B9" w:rsidRPr="00922031" w:rsidRDefault="006D59B9" w:rsidP="00DC1AEB">
            <w:pPr>
              <w:spacing w:after="0"/>
              <w:rPr>
                <w:rFonts w:cstheme="minorHAnsi"/>
                <w:b/>
              </w:rPr>
            </w:pPr>
            <w:r w:rsidRPr="00922031">
              <w:rPr>
                <w:rFonts w:cstheme="minorHAnsi"/>
                <w:b/>
              </w:rPr>
              <w:t>Energetski učinkovit centralni toplinski sustav grada Zagreba</w:t>
            </w:r>
          </w:p>
        </w:tc>
      </w:tr>
      <w:tr w:rsidR="006D59B9" w:rsidRPr="00922031" w14:paraId="13DEE266" w14:textId="77777777" w:rsidTr="00DC1AEB">
        <w:trPr>
          <w:trHeight w:val="227"/>
        </w:trPr>
        <w:tc>
          <w:tcPr>
            <w:tcW w:w="3325" w:type="dxa"/>
            <w:shd w:val="clear" w:color="auto" w:fill="F2DBDB"/>
          </w:tcPr>
          <w:p w14:paraId="2D001C10" w14:textId="77777777" w:rsidR="006D59B9" w:rsidRPr="00CC39A5" w:rsidRDefault="006D59B9" w:rsidP="00DC1AEB">
            <w:pPr>
              <w:spacing w:after="0"/>
              <w:rPr>
                <w:rFonts w:cstheme="minorHAnsi"/>
                <w:b/>
              </w:rPr>
            </w:pPr>
            <w:r w:rsidRPr="00CC39A5">
              <w:rPr>
                <w:rFonts w:cstheme="minorHAnsi"/>
                <w:b/>
              </w:rPr>
              <w:t>Nositelji aktivnosti :</w:t>
            </w:r>
          </w:p>
          <w:p w14:paraId="784155B2" w14:textId="77777777" w:rsidR="006D59B9" w:rsidRPr="00CC39A5" w:rsidRDefault="006D59B9" w:rsidP="00DC1AEB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691" w:type="dxa"/>
          </w:tcPr>
          <w:p w14:paraId="7D817D3B" w14:textId="77777777" w:rsidR="006D59B9" w:rsidRPr="00922031" w:rsidRDefault="006D59B9" w:rsidP="006D59B9">
            <w:pPr>
              <w:numPr>
                <w:ilvl w:val="0"/>
                <w:numId w:val="2"/>
              </w:numPr>
              <w:spacing w:after="0"/>
              <w:contextualSpacing/>
              <w:rPr>
                <w:rFonts w:cstheme="minorHAnsi"/>
                <w:lang w:eastAsia="hr-HR"/>
              </w:rPr>
            </w:pPr>
            <w:r w:rsidRPr="00922031">
              <w:rPr>
                <w:rFonts w:cstheme="minorHAnsi"/>
                <w:lang w:eastAsia="hr-HR"/>
              </w:rPr>
              <w:t>HEP Toplinarstvo, d.o.o.</w:t>
            </w:r>
          </w:p>
          <w:p w14:paraId="6BAE2C1A" w14:textId="77777777" w:rsidR="006D59B9" w:rsidRPr="00F86403" w:rsidRDefault="006D59B9" w:rsidP="006D59B9">
            <w:pPr>
              <w:numPr>
                <w:ilvl w:val="0"/>
                <w:numId w:val="2"/>
              </w:numPr>
              <w:spacing w:after="0"/>
              <w:contextualSpacing/>
              <w:rPr>
                <w:rFonts w:cstheme="minorHAnsi"/>
                <w:lang w:eastAsia="hr-HR"/>
              </w:rPr>
            </w:pPr>
            <w:r w:rsidRPr="00922031">
              <w:rPr>
                <w:rFonts w:cstheme="minorHAnsi"/>
                <w:lang w:eastAsia="hr-HR"/>
              </w:rPr>
              <w:t>Gradski ured za gospodarstvo, energetiku i zaštitu okoliša</w:t>
            </w:r>
          </w:p>
        </w:tc>
      </w:tr>
      <w:tr w:rsidR="006D59B9" w:rsidRPr="00922031" w14:paraId="2CE4DFC3" w14:textId="77777777" w:rsidTr="00DC1AEB">
        <w:trPr>
          <w:trHeight w:val="227"/>
        </w:trPr>
        <w:tc>
          <w:tcPr>
            <w:tcW w:w="3325" w:type="dxa"/>
            <w:shd w:val="clear" w:color="auto" w:fill="F2DBDB"/>
          </w:tcPr>
          <w:p w14:paraId="68A02DC2" w14:textId="77777777" w:rsidR="006D59B9" w:rsidRPr="00CC39A5" w:rsidRDefault="006D59B9" w:rsidP="00DC1AEB">
            <w:pPr>
              <w:spacing w:after="0"/>
              <w:rPr>
                <w:rFonts w:cstheme="minorHAnsi"/>
                <w:b/>
              </w:rPr>
            </w:pPr>
            <w:r w:rsidRPr="00CC39A5">
              <w:rPr>
                <w:rFonts w:cstheme="minorHAnsi"/>
                <w:b/>
              </w:rPr>
              <w:t>Početak/kraj provedbe (godine)</w:t>
            </w:r>
          </w:p>
        </w:tc>
        <w:tc>
          <w:tcPr>
            <w:tcW w:w="5691" w:type="dxa"/>
          </w:tcPr>
          <w:p w14:paraId="640848FC" w14:textId="77777777" w:rsidR="006D59B9" w:rsidRPr="00922031" w:rsidRDefault="006D59B9" w:rsidP="00DC1AEB">
            <w:pPr>
              <w:spacing w:after="0"/>
              <w:rPr>
                <w:rFonts w:cstheme="minorHAnsi"/>
              </w:rPr>
            </w:pPr>
            <w:r w:rsidRPr="00922031">
              <w:rPr>
                <w:rFonts w:cstheme="minorHAnsi"/>
              </w:rPr>
              <w:t>2020</w:t>
            </w:r>
            <w:r>
              <w:rPr>
                <w:rFonts w:cstheme="minorHAnsi"/>
              </w:rPr>
              <w:t xml:space="preserve"> - </w:t>
            </w:r>
            <w:r w:rsidRPr="00922031">
              <w:rPr>
                <w:rFonts w:cstheme="minorHAnsi"/>
              </w:rPr>
              <w:t>2023</w:t>
            </w:r>
          </w:p>
        </w:tc>
      </w:tr>
      <w:tr w:rsidR="006D59B9" w:rsidRPr="00922031" w14:paraId="4E61B5E8" w14:textId="77777777" w:rsidTr="00DC1AEB">
        <w:trPr>
          <w:trHeight w:val="227"/>
        </w:trPr>
        <w:tc>
          <w:tcPr>
            <w:tcW w:w="3325" w:type="dxa"/>
            <w:shd w:val="clear" w:color="auto" w:fill="F2DBDB"/>
          </w:tcPr>
          <w:p w14:paraId="63690B1D" w14:textId="5EE3E358" w:rsidR="006D59B9" w:rsidRPr="00CC39A5" w:rsidRDefault="006D59B9" w:rsidP="00DC1AEB">
            <w:pPr>
              <w:spacing w:after="0"/>
              <w:rPr>
                <w:rFonts w:cstheme="minorHAnsi"/>
                <w:b/>
              </w:rPr>
            </w:pPr>
            <w:r w:rsidRPr="00CC39A5">
              <w:rPr>
                <w:rFonts w:cstheme="minorHAnsi"/>
                <w:b/>
              </w:rPr>
              <w:t xml:space="preserve">Procjena uštede </w:t>
            </w:r>
            <w:r>
              <w:rPr>
                <w:rFonts w:cstheme="minorHAnsi"/>
                <w:b/>
              </w:rPr>
              <w:t>(MWh</w:t>
            </w:r>
            <w:r w:rsidRPr="00CC39A5">
              <w:rPr>
                <w:rFonts w:cstheme="minorHAnsi"/>
                <w:b/>
              </w:rPr>
              <w:t>)</w:t>
            </w:r>
          </w:p>
        </w:tc>
        <w:tc>
          <w:tcPr>
            <w:tcW w:w="5691" w:type="dxa"/>
          </w:tcPr>
          <w:p w14:paraId="4FDC381E" w14:textId="5964A8D2" w:rsidR="006D59B9" w:rsidRPr="00922031" w:rsidRDefault="006D59B9" w:rsidP="00DC1AE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66.700,2 MWh</w:t>
            </w:r>
          </w:p>
        </w:tc>
      </w:tr>
      <w:tr w:rsidR="006D59B9" w:rsidRPr="00922031" w14:paraId="1B81F549" w14:textId="77777777" w:rsidTr="00DC1AEB">
        <w:trPr>
          <w:trHeight w:val="227"/>
        </w:trPr>
        <w:tc>
          <w:tcPr>
            <w:tcW w:w="3325" w:type="dxa"/>
            <w:shd w:val="clear" w:color="auto" w:fill="F2DBDB"/>
          </w:tcPr>
          <w:p w14:paraId="158C6B69" w14:textId="77777777" w:rsidR="006D59B9" w:rsidRPr="00DF59AD" w:rsidRDefault="006D59B9" w:rsidP="00DC1AEB">
            <w:pPr>
              <w:spacing w:after="0"/>
              <w:rPr>
                <w:rFonts w:cstheme="minorHAnsi"/>
                <w:b/>
              </w:rPr>
            </w:pPr>
            <w:r w:rsidRPr="00DF59AD">
              <w:rPr>
                <w:rFonts w:cstheme="minorHAnsi"/>
                <w:b/>
              </w:rPr>
              <w:t>Procjena smanjenja emisije (t CO</w:t>
            </w:r>
            <w:r w:rsidRPr="00DF59AD">
              <w:rPr>
                <w:rFonts w:cstheme="minorHAnsi"/>
                <w:b/>
                <w:vertAlign w:val="subscript"/>
              </w:rPr>
              <w:t>2</w:t>
            </w:r>
            <w:r w:rsidRPr="00DF59AD">
              <w:rPr>
                <w:rFonts w:cstheme="minorHAnsi"/>
                <w:b/>
              </w:rPr>
              <w:t>)</w:t>
            </w:r>
          </w:p>
        </w:tc>
        <w:tc>
          <w:tcPr>
            <w:tcW w:w="5691" w:type="dxa"/>
          </w:tcPr>
          <w:p w14:paraId="470164B9" w14:textId="212A9231" w:rsidR="006D59B9" w:rsidRPr="006D59B9" w:rsidRDefault="006D59B9" w:rsidP="00DC1AEB">
            <w:pPr>
              <w:spacing w:after="0"/>
              <w:rPr>
                <w:rFonts w:cstheme="minorHAnsi"/>
              </w:rPr>
            </w:pPr>
            <w:r w:rsidRPr="006D59B9">
              <w:rPr>
                <w:rFonts w:cstheme="minorHAnsi"/>
              </w:rPr>
              <w:t>145</w:t>
            </w:r>
            <w:r>
              <w:rPr>
                <w:rFonts w:cstheme="minorHAnsi"/>
              </w:rPr>
              <w:t>.</w:t>
            </w:r>
            <w:r w:rsidRPr="006D59B9">
              <w:rPr>
                <w:rFonts w:cstheme="minorHAnsi"/>
              </w:rPr>
              <w:t>079,9</w:t>
            </w:r>
            <w:r>
              <w:rPr>
                <w:rFonts w:cstheme="minorHAnsi"/>
              </w:rPr>
              <w:t xml:space="preserve"> tCO</w:t>
            </w:r>
            <w:r>
              <w:rPr>
                <w:rFonts w:cstheme="minorHAnsi"/>
                <w:vertAlign w:val="subscript"/>
              </w:rPr>
              <w:t>2</w:t>
            </w:r>
          </w:p>
        </w:tc>
      </w:tr>
      <w:tr w:rsidR="006D59B9" w:rsidRPr="00922031" w14:paraId="0C595357" w14:textId="77777777" w:rsidTr="00DC1AEB">
        <w:trPr>
          <w:trHeight w:val="227"/>
        </w:trPr>
        <w:tc>
          <w:tcPr>
            <w:tcW w:w="3325" w:type="dxa"/>
            <w:shd w:val="clear" w:color="auto" w:fill="F2DBDB"/>
          </w:tcPr>
          <w:p w14:paraId="63ABB075" w14:textId="77777777" w:rsidR="006D59B9" w:rsidRPr="00CC39A5" w:rsidRDefault="006D59B9" w:rsidP="00DC1AEB">
            <w:pPr>
              <w:spacing w:after="0"/>
              <w:rPr>
                <w:rFonts w:cstheme="minorHAnsi"/>
                <w:b/>
              </w:rPr>
            </w:pPr>
            <w:r w:rsidRPr="00CC39A5">
              <w:rPr>
                <w:rFonts w:cstheme="minorHAnsi"/>
                <w:b/>
              </w:rPr>
              <w:t>Izvor sredstava za provedbu</w:t>
            </w:r>
          </w:p>
        </w:tc>
        <w:tc>
          <w:tcPr>
            <w:tcW w:w="5691" w:type="dxa"/>
          </w:tcPr>
          <w:p w14:paraId="4C9D6885" w14:textId="77777777" w:rsidR="006D59B9" w:rsidRPr="00922031" w:rsidRDefault="006D59B9" w:rsidP="006D59B9">
            <w:pPr>
              <w:numPr>
                <w:ilvl w:val="0"/>
                <w:numId w:val="3"/>
              </w:numPr>
              <w:spacing w:after="0"/>
              <w:contextualSpacing/>
              <w:rPr>
                <w:rFonts w:cstheme="minorHAnsi"/>
              </w:rPr>
            </w:pPr>
            <w:r w:rsidRPr="00922031">
              <w:rPr>
                <w:rFonts w:cstheme="minorHAnsi"/>
              </w:rPr>
              <w:t>Strukturni fondovi EU (ITU mehanizam)</w:t>
            </w:r>
          </w:p>
          <w:p w14:paraId="4DBFA55C" w14:textId="77777777" w:rsidR="006D59B9" w:rsidRPr="00922031" w:rsidRDefault="006D59B9" w:rsidP="006D59B9">
            <w:pPr>
              <w:numPr>
                <w:ilvl w:val="0"/>
                <w:numId w:val="3"/>
              </w:numPr>
              <w:spacing w:after="0"/>
              <w:contextualSpacing/>
              <w:rPr>
                <w:rFonts w:cstheme="minorHAnsi"/>
              </w:rPr>
            </w:pPr>
            <w:r w:rsidRPr="00922031">
              <w:rPr>
                <w:rFonts w:cstheme="minorHAnsi"/>
              </w:rPr>
              <w:t>Sredstva koncesionara</w:t>
            </w:r>
          </w:p>
          <w:p w14:paraId="4C379B9A" w14:textId="77777777" w:rsidR="006D59B9" w:rsidRPr="00922031" w:rsidRDefault="006D59B9" w:rsidP="006D59B9">
            <w:pPr>
              <w:numPr>
                <w:ilvl w:val="0"/>
                <w:numId w:val="3"/>
              </w:numPr>
              <w:spacing w:after="0"/>
              <w:contextualSpacing/>
              <w:rPr>
                <w:rFonts w:cstheme="minorHAnsi"/>
              </w:rPr>
            </w:pPr>
            <w:r w:rsidRPr="00922031">
              <w:rPr>
                <w:rFonts w:cstheme="minorHAnsi"/>
              </w:rPr>
              <w:lastRenderedPageBreak/>
              <w:t>EIB</w:t>
            </w:r>
          </w:p>
        </w:tc>
      </w:tr>
      <w:tr w:rsidR="006D59B9" w:rsidRPr="00922031" w14:paraId="3D6107DD" w14:textId="77777777" w:rsidTr="00DC1AEB">
        <w:trPr>
          <w:trHeight w:val="227"/>
        </w:trPr>
        <w:tc>
          <w:tcPr>
            <w:tcW w:w="3325" w:type="dxa"/>
            <w:shd w:val="clear" w:color="auto" w:fill="F2DBDB"/>
          </w:tcPr>
          <w:p w14:paraId="59DEF5C3" w14:textId="77777777" w:rsidR="006D59B9" w:rsidRPr="00CC39A5" w:rsidRDefault="006D59B9" w:rsidP="00DC1AEB">
            <w:pPr>
              <w:spacing w:after="0"/>
              <w:rPr>
                <w:rFonts w:cstheme="minorHAnsi"/>
                <w:b/>
              </w:rPr>
            </w:pPr>
            <w:r w:rsidRPr="00CC39A5">
              <w:rPr>
                <w:rFonts w:cstheme="minorHAnsi"/>
                <w:b/>
              </w:rPr>
              <w:lastRenderedPageBreak/>
              <w:t>Kratki opis/komentar</w:t>
            </w:r>
          </w:p>
        </w:tc>
        <w:tc>
          <w:tcPr>
            <w:tcW w:w="5691" w:type="dxa"/>
          </w:tcPr>
          <w:p w14:paraId="59872CC7" w14:textId="77777777" w:rsidR="006D59B9" w:rsidRPr="00922031" w:rsidRDefault="006D59B9" w:rsidP="00DC1AEB">
            <w:pPr>
              <w:spacing w:after="0"/>
              <w:contextualSpacing/>
              <w:rPr>
                <w:rFonts w:cstheme="minorHAnsi"/>
              </w:rPr>
            </w:pPr>
            <w:r w:rsidRPr="00922031">
              <w:rPr>
                <w:rFonts w:cstheme="minorHAnsi"/>
              </w:rPr>
              <w:t>Ukupna dužina vrelovodne mreže je oko 270 km. Zbog starosti i dotrajalosti gubitci u sustavu su veliki. Tehnički toplinski gubitci su i do 17% ukupno proizvedene topline, a gubitci vode iz sustava su više od 40%. Slijedom navedenog potrebno je pristupiti revitalizaciji i rekonstrukciji vrelovodne mreže. Glavni cilj je smanjenje toplinskih gubitaka, gubitaka vode u sustavu, troškova održavanja mreže, povećanje raspoloživosti toplinske energije povećanje pogonske sigurnosti cijelog sustava, od manjih ogranaka i priključaka pa do najvećih magistralnih cjevovoda i indirektno smanjenje emisije CO</w:t>
            </w:r>
            <w:r w:rsidRPr="00922031">
              <w:rPr>
                <w:rFonts w:cstheme="minorHAnsi"/>
                <w:vertAlign w:val="subscript"/>
              </w:rPr>
              <w:t>2</w:t>
            </w:r>
            <w:r w:rsidRPr="00922031">
              <w:rPr>
                <w:rFonts w:cstheme="minorHAnsi"/>
              </w:rPr>
              <w:t xml:space="preserve">. Projekt je komplementaran s obnovom proizvodnog dijela sustava na Žitnjaku. </w:t>
            </w:r>
          </w:p>
          <w:p w14:paraId="31CDC08F" w14:textId="77777777" w:rsidR="006D59B9" w:rsidRPr="00922031" w:rsidRDefault="006D59B9" w:rsidP="00DC1AEB">
            <w:pPr>
              <w:spacing w:after="0"/>
              <w:contextualSpacing/>
              <w:rPr>
                <w:rFonts w:cstheme="minorHAnsi"/>
              </w:rPr>
            </w:pPr>
            <w:r w:rsidRPr="00922031">
              <w:rPr>
                <w:rFonts w:cstheme="minorHAnsi"/>
              </w:rPr>
              <w:t>Predviđeno je sufinanciranje projekta iz mehanizma integriranih teritorijalnih ulaganja, specifičnog cilja 4c3, i to u iznosu od 55 m€. Rok završetka je 2023. g.</w:t>
            </w:r>
          </w:p>
        </w:tc>
      </w:tr>
    </w:tbl>
    <w:p w14:paraId="03F9430E" w14:textId="2A3A0056" w:rsidR="006D59B9" w:rsidRDefault="006D59B9" w:rsidP="006D59B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5"/>
        <w:gridCol w:w="5691"/>
      </w:tblGrid>
      <w:tr w:rsidR="006D59B9" w:rsidRPr="00922031" w14:paraId="6ADB5865" w14:textId="77777777" w:rsidTr="00DC1AEB">
        <w:trPr>
          <w:trHeight w:val="227"/>
        </w:trPr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FF1DC8D" w14:textId="77777777" w:rsidR="006D59B9" w:rsidRPr="00DF59AD" w:rsidRDefault="006D59B9" w:rsidP="00DC1AEB">
            <w:pPr>
              <w:spacing w:after="0"/>
              <w:rPr>
                <w:rFonts w:cstheme="minorHAnsi"/>
                <w:b/>
                <w:bCs/>
              </w:rPr>
            </w:pPr>
            <w:r w:rsidRPr="00DF59AD">
              <w:rPr>
                <w:rFonts w:cstheme="minorHAnsi"/>
                <w:b/>
                <w:bCs/>
              </w:rPr>
              <w:t>Redni broj mjere</w:t>
            </w:r>
          </w:p>
        </w:tc>
        <w:tc>
          <w:tcPr>
            <w:tcW w:w="5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CA6ECE8" w14:textId="77777777" w:rsidR="006D59B9" w:rsidRPr="00922031" w:rsidRDefault="006D59B9" w:rsidP="00DC1AEB">
            <w:pPr>
              <w:spacing w:after="0"/>
              <w:rPr>
                <w:rFonts w:cstheme="minorHAnsi"/>
                <w:b/>
              </w:rPr>
            </w:pPr>
            <w:r w:rsidRPr="00922031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3</w:t>
            </w:r>
          </w:p>
        </w:tc>
      </w:tr>
      <w:tr w:rsidR="006D59B9" w:rsidRPr="00922031" w14:paraId="3A92E17D" w14:textId="77777777" w:rsidTr="00DC1AEB">
        <w:trPr>
          <w:trHeight w:val="227"/>
        </w:trPr>
        <w:tc>
          <w:tcPr>
            <w:tcW w:w="3325" w:type="dxa"/>
            <w:shd w:val="clear" w:color="auto" w:fill="C6D9F1"/>
          </w:tcPr>
          <w:p w14:paraId="7BDB0BE8" w14:textId="77777777" w:rsidR="006D59B9" w:rsidRPr="00DF59AD" w:rsidRDefault="006D59B9" w:rsidP="00DC1AEB">
            <w:pPr>
              <w:spacing w:after="0"/>
              <w:rPr>
                <w:rFonts w:cstheme="minorHAnsi"/>
                <w:b/>
              </w:rPr>
            </w:pPr>
            <w:r w:rsidRPr="00DF59AD">
              <w:rPr>
                <w:rFonts w:cstheme="minorHAnsi"/>
                <w:b/>
              </w:rPr>
              <w:t>Ime mjere/aktivnost</w:t>
            </w:r>
          </w:p>
        </w:tc>
        <w:tc>
          <w:tcPr>
            <w:tcW w:w="5691" w:type="dxa"/>
            <w:shd w:val="clear" w:color="auto" w:fill="C6D9F1"/>
          </w:tcPr>
          <w:p w14:paraId="1D64AECE" w14:textId="77777777" w:rsidR="006D59B9" w:rsidRPr="00922031" w:rsidRDefault="006D59B9" w:rsidP="00DC1AEB">
            <w:pPr>
              <w:spacing w:after="0"/>
              <w:rPr>
                <w:rFonts w:cstheme="minorHAnsi"/>
                <w:b/>
              </w:rPr>
            </w:pPr>
            <w:r w:rsidRPr="00922031">
              <w:rPr>
                <w:rFonts w:cstheme="minorHAnsi"/>
                <w:b/>
              </w:rPr>
              <w:t>Korištenje geotermalnog potencijala u sklopu sustava daljinskog grijanja</w:t>
            </w:r>
          </w:p>
        </w:tc>
      </w:tr>
      <w:tr w:rsidR="006D59B9" w:rsidRPr="00922031" w14:paraId="03B5CBF6" w14:textId="77777777" w:rsidTr="00DC1AEB">
        <w:trPr>
          <w:trHeight w:val="227"/>
        </w:trPr>
        <w:tc>
          <w:tcPr>
            <w:tcW w:w="3325" w:type="dxa"/>
            <w:shd w:val="clear" w:color="auto" w:fill="F2DBDB"/>
          </w:tcPr>
          <w:p w14:paraId="2FE14B48" w14:textId="77777777" w:rsidR="006D59B9" w:rsidRPr="00DF59AD" w:rsidRDefault="006D59B9" w:rsidP="00DC1AEB">
            <w:pPr>
              <w:spacing w:after="0"/>
              <w:rPr>
                <w:rFonts w:cstheme="minorHAnsi"/>
                <w:b/>
              </w:rPr>
            </w:pPr>
            <w:r w:rsidRPr="00DF59AD">
              <w:rPr>
                <w:rFonts w:cstheme="minorHAnsi"/>
                <w:b/>
              </w:rPr>
              <w:t>Nositelji aktivnosti :</w:t>
            </w:r>
          </w:p>
          <w:p w14:paraId="7111DEF2" w14:textId="77777777" w:rsidR="006D59B9" w:rsidRPr="00DF59AD" w:rsidRDefault="006D59B9" w:rsidP="00DC1AEB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5691" w:type="dxa"/>
          </w:tcPr>
          <w:p w14:paraId="55A2E94B" w14:textId="77777777" w:rsidR="006D59B9" w:rsidRPr="00922031" w:rsidRDefault="006D59B9" w:rsidP="006D59B9">
            <w:pPr>
              <w:numPr>
                <w:ilvl w:val="0"/>
                <w:numId w:val="2"/>
              </w:numPr>
              <w:spacing w:after="0"/>
              <w:contextualSpacing/>
              <w:rPr>
                <w:rFonts w:cstheme="minorHAnsi"/>
                <w:lang w:eastAsia="hr-HR"/>
              </w:rPr>
            </w:pPr>
            <w:r w:rsidRPr="00922031">
              <w:rPr>
                <w:rFonts w:cstheme="minorHAnsi"/>
                <w:lang w:eastAsia="hr-HR"/>
              </w:rPr>
              <w:t>HEP Toplinarstvo, d.o.o.</w:t>
            </w:r>
          </w:p>
          <w:p w14:paraId="65DCB3FE" w14:textId="77777777" w:rsidR="006D59B9" w:rsidRPr="00922031" w:rsidRDefault="006D59B9" w:rsidP="006D59B9">
            <w:pPr>
              <w:numPr>
                <w:ilvl w:val="0"/>
                <w:numId w:val="2"/>
              </w:numPr>
              <w:spacing w:after="0"/>
              <w:contextualSpacing/>
              <w:rPr>
                <w:rFonts w:cstheme="minorHAnsi"/>
                <w:lang w:eastAsia="hr-HR"/>
              </w:rPr>
            </w:pPr>
            <w:r w:rsidRPr="00922031">
              <w:rPr>
                <w:rFonts w:cstheme="minorHAnsi"/>
                <w:lang w:eastAsia="hr-HR"/>
              </w:rPr>
              <w:t>Gradski ured za gospodarstvo, energetiku i zaštitu okoliša</w:t>
            </w:r>
          </w:p>
          <w:p w14:paraId="5EF1F7A1" w14:textId="77777777" w:rsidR="006D59B9" w:rsidRPr="00922031" w:rsidRDefault="006D59B9" w:rsidP="006D59B9">
            <w:pPr>
              <w:numPr>
                <w:ilvl w:val="0"/>
                <w:numId w:val="2"/>
              </w:numPr>
              <w:spacing w:after="0"/>
              <w:contextualSpacing/>
              <w:rPr>
                <w:rFonts w:cstheme="minorHAnsi"/>
                <w:lang w:eastAsia="hr-HR"/>
              </w:rPr>
            </w:pPr>
            <w:r w:rsidRPr="00922031">
              <w:rPr>
                <w:rFonts w:cstheme="minorHAnsi"/>
                <w:lang w:eastAsia="hr-HR"/>
              </w:rPr>
              <w:t>Koncesionar Geotermalnog polja Zagreb</w:t>
            </w:r>
          </w:p>
        </w:tc>
      </w:tr>
      <w:tr w:rsidR="006D59B9" w:rsidRPr="00922031" w14:paraId="26A6038E" w14:textId="77777777" w:rsidTr="00DC1AEB">
        <w:trPr>
          <w:trHeight w:val="227"/>
        </w:trPr>
        <w:tc>
          <w:tcPr>
            <w:tcW w:w="3325" w:type="dxa"/>
            <w:shd w:val="clear" w:color="auto" w:fill="F2DBDB"/>
          </w:tcPr>
          <w:p w14:paraId="705E4221" w14:textId="77777777" w:rsidR="006D59B9" w:rsidRPr="00DF59AD" w:rsidRDefault="006D59B9" w:rsidP="00DC1AEB">
            <w:pPr>
              <w:spacing w:after="0"/>
              <w:rPr>
                <w:rFonts w:cstheme="minorHAnsi"/>
                <w:b/>
              </w:rPr>
            </w:pPr>
            <w:r w:rsidRPr="00CA76AD">
              <w:rPr>
                <w:rFonts w:cstheme="minorHAnsi"/>
                <w:b/>
              </w:rPr>
              <w:t>Početak/kraj provedbe (godine)</w:t>
            </w:r>
          </w:p>
        </w:tc>
        <w:tc>
          <w:tcPr>
            <w:tcW w:w="5691" w:type="dxa"/>
          </w:tcPr>
          <w:p w14:paraId="6B1BDACE" w14:textId="77777777" w:rsidR="006D59B9" w:rsidRPr="00DF59AD" w:rsidRDefault="006D59B9" w:rsidP="00DC1AE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2021-2030</w:t>
            </w:r>
          </w:p>
        </w:tc>
      </w:tr>
      <w:tr w:rsidR="006D59B9" w:rsidRPr="00922031" w14:paraId="7497662F" w14:textId="77777777" w:rsidTr="00DC1AEB">
        <w:trPr>
          <w:trHeight w:val="227"/>
        </w:trPr>
        <w:tc>
          <w:tcPr>
            <w:tcW w:w="3325" w:type="dxa"/>
            <w:shd w:val="clear" w:color="auto" w:fill="F2DBDB"/>
          </w:tcPr>
          <w:p w14:paraId="49E315A8" w14:textId="77777777" w:rsidR="006D59B9" w:rsidRPr="00DF59AD" w:rsidRDefault="006D59B9" w:rsidP="00DC1AEB">
            <w:pPr>
              <w:spacing w:after="0"/>
              <w:rPr>
                <w:rFonts w:cstheme="minorHAnsi"/>
                <w:b/>
              </w:rPr>
            </w:pPr>
            <w:r w:rsidRPr="00DF59AD">
              <w:rPr>
                <w:rFonts w:cstheme="minorHAnsi"/>
                <w:b/>
              </w:rPr>
              <w:t>Procjena uštede (</w:t>
            </w:r>
            <w:r>
              <w:rPr>
                <w:rFonts w:cstheme="minorHAnsi"/>
                <w:b/>
              </w:rPr>
              <w:t>M</w:t>
            </w:r>
            <w:r w:rsidRPr="00DF59AD">
              <w:rPr>
                <w:rFonts w:cstheme="minorHAnsi"/>
                <w:b/>
              </w:rPr>
              <w:t>Wh)</w:t>
            </w:r>
          </w:p>
        </w:tc>
        <w:tc>
          <w:tcPr>
            <w:tcW w:w="5691" w:type="dxa"/>
          </w:tcPr>
          <w:p w14:paraId="27C2BB47" w14:textId="77777777" w:rsidR="006D59B9" w:rsidRPr="00DF59AD" w:rsidRDefault="006D59B9" w:rsidP="00DC1AEB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150000</w:t>
            </w:r>
          </w:p>
        </w:tc>
      </w:tr>
      <w:tr w:rsidR="006D59B9" w:rsidRPr="00922031" w14:paraId="6FE3F966" w14:textId="77777777" w:rsidTr="00DC1AEB">
        <w:trPr>
          <w:trHeight w:val="227"/>
        </w:trPr>
        <w:tc>
          <w:tcPr>
            <w:tcW w:w="3325" w:type="dxa"/>
            <w:shd w:val="clear" w:color="auto" w:fill="F2DBDB"/>
          </w:tcPr>
          <w:p w14:paraId="6F381FA5" w14:textId="77777777" w:rsidR="006D59B9" w:rsidRPr="00DF59AD" w:rsidRDefault="006D59B9" w:rsidP="00DC1AEB">
            <w:pPr>
              <w:spacing w:after="0"/>
              <w:rPr>
                <w:rFonts w:cstheme="minorHAnsi"/>
                <w:b/>
              </w:rPr>
            </w:pPr>
            <w:r w:rsidRPr="00DF59AD">
              <w:rPr>
                <w:rFonts w:cstheme="minorHAnsi"/>
                <w:b/>
              </w:rPr>
              <w:t>Procjena smanjenja emisije (t CO</w:t>
            </w:r>
            <w:r w:rsidRPr="00DF59AD">
              <w:rPr>
                <w:rFonts w:cstheme="minorHAnsi"/>
                <w:b/>
                <w:vertAlign w:val="subscript"/>
              </w:rPr>
              <w:t>2</w:t>
            </w:r>
            <w:r w:rsidRPr="00DF59AD">
              <w:rPr>
                <w:rFonts w:cstheme="minorHAnsi"/>
                <w:b/>
              </w:rPr>
              <w:t>)</w:t>
            </w:r>
          </w:p>
        </w:tc>
        <w:tc>
          <w:tcPr>
            <w:tcW w:w="5691" w:type="dxa"/>
          </w:tcPr>
          <w:p w14:paraId="5722DF79" w14:textId="77777777" w:rsidR="006D59B9" w:rsidRPr="00DF59AD" w:rsidRDefault="006D59B9" w:rsidP="00DC1AEB">
            <w:pPr>
              <w:spacing w:after="0"/>
              <w:rPr>
                <w:rFonts w:cstheme="minorHAnsi"/>
              </w:rPr>
            </w:pPr>
            <w:r w:rsidRPr="00DF59AD">
              <w:rPr>
                <w:rFonts w:cstheme="minorHAnsi"/>
              </w:rPr>
              <w:t>30000</w:t>
            </w:r>
          </w:p>
        </w:tc>
      </w:tr>
      <w:tr w:rsidR="006D59B9" w:rsidRPr="00922031" w14:paraId="37844DC9" w14:textId="77777777" w:rsidTr="00DC1AEB">
        <w:trPr>
          <w:trHeight w:val="227"/>
        </w:trPr>
        <w:tc>
          <w:tcPr>
            <w:tcW w:w="3325" w:type="dxa"/>
            <w:shd w:val="clear" w:color="auto" w:fill="F2DBDB"/>
          </w:tcPr>
          <w:p w14:paraId="17E3B318" w14:textId="77777777" w:rsidR="006D59B9" w:rsidRPr="00DF59AD" w:rsidRDefault="006D59B9" w:rsidP="00DC1AEB">
            <w:pPr>
              <w:spacing w:after="0"/>
              <w:rPr>
                <w:rFonts w:cstheme="minorHAnsi"/>
                <w:b/>
              </w:rPr>
            </w:pPr>
            <w:r w:rsidRPr="00DF59AD">
              <w:rPr>
                <w:rFonts w:cstheme="minorHAnsi"/>
                <w:b/>
              </w:rPr>
              <w:t>Izvor sredstava za provedbu</w:t>
            </w:r>
          </w:p>
        </w:tc>
        <w:tc>
          <w:tcPr>
            <w:tcW w:w="5691" w:type="dxa"/>
          </w:tcPr>
          <w:p w14:paraId="155A6F12" w14:textId="77777777" w:rsidR="006D59B9" w:rsidRPr="00922031" w:rsidRDefault="006D59B9" w:rsidP="006D59B9">
            <w:pPr>
              <w:numPr>
                <w:ilvl w:val="0"/>
                <w:numId w:val="3"/>
              </w:numPr>
              <w:spacing w:after="0"/>
              <w:contextualSpacing/>
              <w:rPr>
                <w:rFonts w:cstheme="minorHAnsi"/>
              </w:rPr>
            </w:pPr>
            <w:r w:rsidRPr="00922031">
              <w:rPr>
                <w:rFonts w:cstheme="minorHAnsi"/>
              </w:rPr>
              <w:t>Sredstva koncesionara</w:t>
            </w:r>
          </w:p>
          <w:p w14:paraId="4963C6BA" w14:textId="77777777" w:rsidR="006D59B9" w:rsidRPr="00922031" w:rsidRDefault="006D59B9" w:rsidP="006D59B9">
            <w:pPr>
              <w:numPr>
                <w:ilvl w:val="0"/>
                <w:numId w:val="3"/>
              </w:numPr>
              <w:spacing w:after="0"/>
              <w:contextualSpacing/>
              <w:rPr>
                <w:rFonts w:cstheme="minorHAnsi"/>
              </w:rPr>
            </w:pPr>
            <w:r w:rsidRPr="00922031">
              <w:rPr>
                <w:rFonts w:cstheme="minorHAnsi"/>
              </w:rPr>
              <w:t>H2020</w:t>
            </w:r>
          </w:p>
          <w:p w14:paraId="13CBA876" w14:textId="77777777" w:rsidR="006D59B9" w:rsidRPr="00922031" w:rsidRDefault="006D59B9" w:rsidP="006D59B9">
            <w:pPr>
              <w:numPr>
                <w:ilvl w:val="0"/>
                <w:numId w:val="3"/>
              </w:numPr>
              <w:spacing w:after="0"/>
              <w:contextualSpacing/>
              <w:rPr>
                <w:rFonts w:cstheme="minorHAnsi"/>
              </w:rPr>
            </w:pPr>
            <w:r w:rsidRPr="00922031">
              <w:rPr>
                <w:rFonts w:cstheme="minorHAnsi"/>
              </w:rPr>
              <w:t>JPP</w:t>
            </w:r>
          </w:p>
          <w:p w14:paraId="070A7702" w14:textId="77777777" w:rsidR="006D59B9" w:rsidRPr="00922031" w:rsidRDefault="006D59B9" w:rsidP="006D59B9">
            <w:pPr>
              <w:numPr>
                <w:ilvl w:val="0"/>
                <w:numId w:val="3"/>
              </w:numPr>
              <w:spacing w:after="0"/>
              <w:contextualSpacing/>
              <w:rPr>
                <w:rFonts w:cstheme="minorHAnsi"/>
              </w:rPr>
            </w:pPr>
            <w:r w:rsidRPr="00922031">
              <w:rPr>
                <w:rFonts w:cstheme="minorHAnsi"/>
              </w:rPr>
              <w:t>EIB</w:t>
            </w:r>
          </w:p>
        </w:tc>
      </w:tr>
      <w:tr w:rsidR="006D59B9" w:rsidRPr="00922031" w14:paraId="27CCB5E7" w14:textId="77777777" w:rsidTr="00DC1AEB">
        <w:trPr>
          <w:trHeight w:val="227"/>
        </w:trPr>
        <w:tc>
          <w:tcPr>
            <w:tcW w:w="3325" w:type="dxa"/>
            <w:shd w:val="clear" w:color="auto" w:fill="F2DBDB"/>
          </w:tcPr>
          <w:p w14:paraId="69A8EB7D" w14:textId="77777777" w:rsidR="006D59B9" w:rsidRPr="00DF59AD" w:rsidRDefault="006D59B9" w:rsidP="00DC1AEB">
            <w:pPr>
              <w:spacing w:after="0"/>
              <w:rPr>
                <w:rFonts w:cstheme="minorHAnsi"/>
                <w:b/>
              </w:rPr>
            </w:pPr>
            <w:r w:rsidRPr="00DF59AD">
              <w:rPr>
                <w:rFonts w:cstheme="minorHAnsi"/>
                <w:b/>
              </w:rPr>
              <w:t>Kratki opis/komentar</w:t>
            </w:r>
          </w:p>
        </w:tc>
        <w:tc>
          <w:tcPr>
            <w:tcW w:w="5691" w:type="dxa"/>
          </w:tcPr>
          <w:p w14:paraId="105F0197" w14:textId="77777777" w:rsidR="006D59B9" w:rsidRPr="00922031" w:rsidRDefault="006D59B9" w:rsidP="00DC1AEB">
            <w:pPr>
              <w:spacing w:after="0"/>
              <w:contextualSpacing/>
              <w:rPr>
                <w:rFonts w:cstheme="minorHAnsi"/>
              </w:rPr>
            </w:pPr>
            <w:r w:rsidRPr="00922031">
              <w:rPr>
                <w:rFonts w:cstheme="minorHAnsi"/>
              </w:rPr>
              <w:t>Potencijal geotermalnog polja Zagreb trenutno se koristi svega 3%. Geotermalno polje Zagreb je srednje-temperaturno ležište koje nije pogodno za troškovno učinkovitu proizvodnju električne energije, no idealnih je fizičkih parametara za kaskadno korištenje, između ostalog i za potrebe daljinskog grijanja. Samo polje je reverzibilnog tipa i funkcionira na principu proizvodnje geotermalne vode i ponovnog utiskivanja u ležište. Korištenje geotermalne energije visoko je na ljestvici prioriteta SET Plana (</w:t>
            </w:r>
            <w:r w:rsidRPr="00922031">
              <w:rPr>
                <w:rFonts w:cstheme="minorHAnsi"/>
                <w:i/>
              </w:rPr>
              <w:t>Strategic Energy Technology Plan</w:t>
            </w:r>
            <w:r w:rsidRPr="00922031">
              <w:rPr>
                <w:rFonts w:cstheme="minorHAnsi"/>
              </w:rPr>
              <w:t>). Sinergijom s sustavom daljinskog centralnog grijanja mogu se ostvariti znatne energetske uštede u vidu smanjenje potrošnje prirodnog plina i smanjenje emisije CO</w:t>
            </w:r>
            <w:r w:rsidRPr="00922031">
              <w:rPr>
                <w:rFonts w:cstheme="minorHAnsi"/>
                <w:vertAlign w:val="subscript"/>
              </w:rPr>
              <w:t>2</w:t>
            </w:r>
            <w:r w:rsidRPr="00922031">
              <w:rPr>
                <w:rFonts w:cstheme="minorHAnsi"/>
              </w:rPr>
              <w:t xml:space="preserve">. </w:t>
            </w:r>
          </w:p>
        </w:tc>
      </w:tr>
    </w:tbl>
    <w:p w14:paraId="0E2BBEA8" w14:textId="77777777" w:rsidR="006D59B9" w:rsidRPr="006D59B9" w:rsidRDefault="006D59B9" w:rsidP="006D59B9"/>
    <w:p w14:paraId="77986C5D" w14:textId="1A0861D6" w:rsidR="009E5514" w:rsidRPr="00C844DE" w:rsidRDefault="009E5514" w:rsidP="009E5514">
      <w:pPr>
        <w:pStyle w:val="Heading2"/>
        <w:spacing w:line="276" w:lineRule="auto"/>
      </w:pPr>
      <w:r w:rsidRPr="00C844DE">
        <w:t>Projekcije emisija CO</w:t>
      </w:r>
      <w:r w:rsidRPr="00C844DE">
        <w:rPr>
          <w:vertAlign w:val="subscript"/>
        </w:rPr>
        <w:t>2</w:t>
      </w:r>
      <w:r w:rsidRPr="00C844DE">
        <w:t xml:space="preserve"> iz sektora javna rasvjeta</w:t>
      </w:r>
      <w:bookmarkEnd w:id="67"/>
      <w:bookmarkEnd w:id="68"/>
    </w:p>
    <w:p w14:paraId="2D822180" w14:textId="569F61EF" w:rsidR="009E5514" w:rsidRPr="00C844DE" w:rsidRDefault="009E5514" w:rsidP="009E5514">
      <w:pPr>
        <w:spacing w:after="0"/>
      </w:pPr>
      <w:r w:rsidRPr="00C844DE">
        <w:t xml:space="preserve">Preko poznate potrošnje energenata u 2008. godini te očekivanog porasta potrošnje do </w:t>
      </w:r>
      <w:r w:rsidR="00C844DE">
        <w:t>2030</w:t>
      </w:r>
      <w:r w:rsidRPr="00C844DE">
        <w:t>. godine kreiran je scenarij bez mjera. Projekcije potrošnje energenata te pripadajuća emisija prikazani su u tablici 1.15.</w:t>
      </w:r>
    </w:p>
    <w:p w14:paraId="744BECC2" w14:textId="77777777" w:rsidR="009E5514" w:rsidRPr="00C844DE" w:rsidRDefault="009E5514" w:rsidP="009E5514">
      <w:pPr>
        <w:spacing w:after="0"/>
      </w:pPr>
    </w:p>
    <w:p w14:paraId="1FC6D6B3" w14:textId="6A5AF309" w:rsidR="009E5514" w:rsidRPr="00C844DE" w:rsidRDefault="00985F22" w:rsidP="00985F22">
      <w:pPr>
        <w:pStyle w:val="Caption"/>
      </w:pPr>
      <w:bookmarkStart w:id="69" w:name="_Toc251161369"/>
      <w:bookmarkStart w:id="70" w:name="_Toc251924045"/>
      <w:bookmarkStart w:id="71" w:name="_Toc523147964"/>
      <w:r w:rsidRPr="00C844DE">
        <w:t xml:space="preserve">Tablica </w:t>
      </w:r>
      <w:r w:rsidRPr="00C844DE">
        <w:fldChar w:fldCharType="begin"/>
      </w:r>
      <w:r w:rsidRPr="00C844DE">
        <w:instrText xml:space="preserve"> STYLEREF 1 \s </w:instrText>
      </w:r>
      <w:r w:rsidRPr="00C844DE">
        <w:fldChar w:fldCharType="separate"/>
      </w:r>
      <w:r w:rsidRPr="00C844DE">
        <w:rPr>
          <w:noProof/>
        </w:rPr>
        <w:t>1</w:t>
      </w:r>
      <w:r w:rsidRPr="00C844DE">
        <w:fldChar w:fldCharType="end"/>
      </w:r>
      <w:r w:rsidRPr="00C844DE">
        <w:t>.</w:t>
      </w:r>
      <w:r w:rsidRPr="00C844DE">
        <w:fldChar w:fldCharType="begin"/>
      </w:r>
      <w:r w:rsidRPr="00C844DE">
        <w:instrText xml:space="preserve"> SEQ Tablica \* ARABIC \s 1 </w:instrText>
      </w:r>
      <w:r w:rsidRPr="00C844DE">
        <w:fldChar w:fldCharType="separate"/>
      </w:r>
      <w:r w:rsidRPr="00C844DE">
        <w:rPr>
          <w:noProof/>
        </w:rPr>
        <w:t>15</w:t>
      </w:r>
      <w:r w:rsidRPr="00C844DE">
        <w:fldChar w:fldCharType="end"/>
      </w:r>
      <w:r w:rsidRPr="00C844DE">
        <w:t xml:space="preserve">: </w:t>
      </w:r>
      <w:r w:rsidR="009E5514" w:rsidRPr="00C844DE">
        <w:t>Potrošnja energije i emisija scenarija bez mjera sektora javna rasvjeta</w:t>
      </w:r>
      <w:bookmarkEnd w:id="69"/>
      <w:bookmarkEnd w:id="70"/>
      <w:bookmarkEnd w:id="71"/>
    </w:p>
    <w:tbl>
      <w:tblPr>
        <w:tblW w:w="706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2000"/>
        <w:gridCol w:w="1559"/>
        <w:gridCol w:w="2120"/>
        <w:gridCol w:w="1388"/>
      </w:tblGrid>
      <w:tr w:rsidR="008D7B45" w:rsidRPr="00C844DE" w14:paraId="59BD9AC2" w14:textId="77777777" w:rsidTr="008D7B45">
        <w:trPr>
          <w:trHeight w:val="227"/>
        </w:trPr>
        <w:tc>
          <w:tcPr>
            <w:tcW w:w="2000" w:type="dxa"/>
            <w:shd w:val="clear" w:color="auto" w:fill="C6D9F1" w:themeFill="text2" w:themeFillTint="33"/>
            <w:noWrap/>
            <w:vAlign w:val="center"/>
          </w:tcPr>
          <w:p w14:paraId="2A274D32" w14:textId="77777777" w:rsidR="008D7B45" w:rsidRPr="00C844DE" w:rsidRDefault="008D7B45" w:rsidP="009E5514">
            <w:pPr>
              <w:spacing w:after="0"/>
              <w:jc w:val="center"/>
              <w:rPr>
                <w:b/>
                <w:bCs/>
                <w:sz w:val="18"/>
                <w:lang w:eastAsia="hr-HR"/>
              </w:rPr>
            </w:pPr>
            <w:r w:rsidRPr="00C844DE">
              <w:rPr>
                <w:b/>
                <w:bCs/>
                <w:sz w:val="18"/>
                <w:lang w:eastAsia="hr-HR"/>
              </w:rPr>
              <w:t>Javna rasvjeta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40C94B89" w14:textId="77777777" w:rsidR="008D7B45" w:rsidRPr="00C844DE" w:rsidRDefault="008D7B45" w:rsidP="009E5514">
            <w:pPr>
              <w:spacing w:after="0"/>
              <w:jc w:val="center"/>
              <w:rPr>
                <w:b/>
                <w:bCs/>
                <w:sz w:val="18"/>
                <w:lang w:eastAsia="hr-HR"/>
              </w:rPr>
            </w:pPr>
            <w:r w:rsidRPr="00C844DE">
              <w:rPr>
                <w:b/>
                <w:bCs/>
                <w:sz w:val="18"/>
                <w:lang w:eastAsia="hr-HR"/>
              </w:rPr>
              <w:t>Potrošnja energije 2008., MWh</w:t>
            </w:r>
          </w:p>
        </w:tc>
        <w:tc>
          <w:tcPr>
            <w:tcW w:w="2120" w:type="dxa"/>
            <w:shd w:val="clear" w:color="auto" w:fill="C6D9F1" w:themeFill="text2" w:themeFillTint="33"/>
            <w:vAlign w:val="center"/>
          </w:tcPr>
          <w:p w14:paraId="575DB1A4" w14:textId="56437D6D" w:rsidR="008D7B45" w:rsidRPr="00C844DE" w:rsidRDefault="008D7B45" w:rsidP="009E5514">
            <w:pPr>
              <w:spacing w:after="0"/>
              <w:jc w:val="center"/>
              <w:rPr>
                <w:b/>
                <w:bCs/>
                <w:sz w:val="18"/>
                <w:lang w:eastAsia="hr-HR"/>
              </w:rPr>
            </w:pPr>
            <w:r w:rsidRPr="00C844DE">
              <w:rPr>
                <w:b/>
                <w:bCs/>
                <w:sz w:val="18"/>
                <w:lang w:eastAsia="hr-HR"/>
              </w:rPr>
              <w:t>Potrošnja energije u 2030. BAU scenarija, MWh</w:t>
            </w:r>
          </w:p>
        </w:tc>
        <w:tc>
          <w:tcPr>
            <w:tcW w:w="1388" w:type="dxa"/>
            <w:shd w:val="clear" w:color="auto" w:fill="C6D9F1" w:themeFill="text2" w:themeFillTint="33"/>
            <w:vAlign w:val="center"/>
          </w:tcPr>
          <w:p w14:paraId="4074B9D1" w14:textId="77777777" w:rsidR="008D7B45" w:rsidRPr="00C844DE" w:rsidRDefault="008D7B45" w:rsidP="009E5514">
            <w:pPr>
              <w:spacing w:after="0"/>
              <w:jc w:val="center"/>
              <w:rPr>
                <w:b/>
                <w:bCs/>
                <w:sz w:val="18"/>
                <w:lang w:eastAsia="hr-HR"/>
              </w:rPr>
            </w:pPr>
            <w:r w:rsidRPr="00C844DE">
              <w:rPr>
                <w:b/>
                <w:bCs/>
                <w:sz w:val="18"/>
                <w:lang w:eastAsia="hr-HR"/>
              </w:rPr>
              <w:t>Emisija BAU scenarija,</w:t>
            </w:r>
          </w:p>
          <w:p w14:paraId="59096D94" w14:textId="77777777" w:rsidR="008D7B45" w:rsidRPr="00C844DE" w:rsidRDefault="008D7B45" w:rsidP="009E5514">
            <w:pPr>
              <w:spacing w:after="0"/>
              <w:jc w:val="center"/>
              <w:rPr>
                <w:b/>
                <w:bCs/>
                <w:sz w:val="18"/>
                <w:lang w:eastAsia="hr-HR"/>
              </w:rPr>
            </w:pPr>
            <w:r w:rsidRPr="00C844DE">
              <w:rPr>
                <w:b/>
                <w:bCs/>
                <w:sz w:val="18"/>
                <w:lang w:eastAsia="hr-HR"/>
              </w:rPr>
              <w:t>t CO</w:t>
            </w:r>
            <w:r w:rsidRPr="00C844DE">
              <w:rPr>
                <w:b/>
                <w:bCs/>
                <w:sz w:val="18"/>
                <w:vertAlign w:val="subscript"/>
                <w:lang w:eastAsia="hr-HR"/>
              </w:rPr>
              <w:t>2</w:t>
            </w:r>
          </w:p>
        </w:tc>
      </w:tr>
      <w:tr w:rsidR="008D7B45" w:rsidRPr="00C844DE" w14:paraId="760A1B55" w14:textId="77777777" w:rsidTr="008D7B45">
        <w:trPr>
          <w:trHeight w:val="227"/>
        </w:trPr>
        <w:tc>
          <w:tcPr>
            <w:tcW w:w="2000" w:type="dxa"/>
            <w:shd w:val="clear" w:color="auto" w:fill="F2DBDB" w:themeFill="accent2" w:themeFillTint="33"/>
            <w:noWrap/>
            <w:vAlign w:val="bottom"/>
          </w:tcPr>
          <w:p w14:paraId="59E6F611" w14:textId="77777777" w:rsidR="008D7B45" w:rsidRPr="00C844DE" w:rsidRDefault="008D7B45" w:rsidP="009E5514">
            <w:pPr>
              <w:spacing w:after="0"/>
              <w:rPr>
                <w:sz w:val="18"/>
                <w:lang w:eastAsia="hr-HR"/>
              </w:rPr>
            </w:pPr>
            <w:r w:rsidRPr="00C844DE">
              <w:rPr>
                <w:sz w:val="18"/>
                <w:lang w:eastAsia="hr-HR"/>
              </w:rPr>
              <w:t>Električna energija</w:t>
            </w:r>
          </w:p>
        </w:tc>
        <w:tc>
          <w:tcPr>
            <w:tcW w:w="1559" w:type="dxa"/>
            <w:noWrap/>
            <w:vAlign w:val="bottom"/>
          </w:tcPr>
          <w:p w14:paraId="0C7AD21B" w14:textId="539BC81E" w:rsidR="008D7B45" w:rsidRPr="00C844DE" w:rsidRDefault="008D7B45" w:rsidP="009E5514">
            <w:pPr>
              <w:spacing w:after="0"/>
              <w:jc w:val="right"/>
              <w:rPr>
                <w:sz w:val="18"/>
                <w:lang w:eastAsia="hr-HR"/>
              </w:rPr>
            </w:pPr>
            <w:r>
              <w:rPr>
                <w:sz w:val="18"/>
                <w:lang w:eastAsia="hr-HR"/>
              </w:rPr>
              <w:t>90.100</w:t>
            </w:r>
          </w:p>
        </w:tc>
        <w:tc>
          <w:tcPr>
            <w:tcW w:w="2120" w:type="dxa"/>
            <w:noWrap/>
            <w:vAlign w:val="bottom"/>
          </w:tcPr>
          <w:p w14:paraId="13A12B76" w14:textId="24DE8285" w:rsidR="008D7B45" w:rsidRPr="00C844DE" w:rsidRDefault="008D7B45" w:rsidP="009E5514">
            <w:pPr>
              <w:spacing w:after="0"/>
              <w:jc w:val="right"/>
              <w:rPr>
                <w:sz w:val="18"/>
                <w:lang w:eastAsia="hr-HR"/>
              </w:rPr>
            </w:pPr>
            <w:r>
              <w:rPr>
                <w:sz w:val="18"/>
                <w:lang w:eastAsia="hr-HR"/>
              </w:rPr>
              <w:t>59.012,5</w:t>
            </w:r>
          </w:p>
        </w:tc>
        <w:tc>
          <w:tcPr>
            <w:tcW w:w="1388" w:type="dxa"/>
            <w:noWrap/>
            <w:vAlign w:val="bottom"/>
          </w:tcPr>
          <w:p w14:paraId="290D15CD" w14:textId="40E095DD" w:rsidR="008D7B45" w:rsidRPr="00C844DE" w:rsidRDefault="008D7B45" w:rsidP="009E5514">
            <w:pPr>
              <w:spacing w:after="0"/>
              <w:jc w:val="right"/>
              <w:rPr>
                <w:sz w:val="18"/>
                <w:lang w:eastAsia="hr-HR"/>
              </w:rPr>
            </w:pPr>
            <w:r>
              <w:rPr>
                <w:sz w:val="18"/>
                <w:lang w:eastAsia="hr-HR"/>
              </w:rPr>
              <w:t>6.491,4</w:t>
            </w:r>
          </w:p>
        </w:tc>
      </w:tr>
      <w:tr w:rsidR="008D7B45" w:rsidRPr="00C844DE" w14:paraId="1BB0D893" w14:textId="77777777" w:rsidTr="008D7B45">
        <w:trPr>
          <w:trHeight w:val="227"/>
        </w:trPr>
        <w:tc>
          <w:tcPr>
            <w:tcW w:w="2000" w:type="dxa"/>
            <w:shd w:val="clear" w:color="auto" w:fill="F2DBDB" w:themeFill="accent2" w:themeFillTint="33"/>
            <w:noWrap/>
            <w:vAlign w:val="bottom"/>
          </w:tcPr>
          <w:p w14:paraId="7CC77F1E" w14:textId="77777777" w:rsidR="008D7B45" w:rsidRPr="00C844DE" w:rsidRDefault="008D7B45" w:rsidP="009E5514">
            <w:pPr>
              <w:spacing w:after="0"/>
              <w:rPr>
                <w:sz w:val="18"/>
                <w:lang w:eastAsia="hr-HR"/>
              </w:rPr>
            </w:pPr>
            <w:r w:rsidRPr="00C844DE">
              <w:rPr>
                <w:sz w:val="18"/>
                <w:lang w:eastAsia="hr-HR"/>
              </w:rPr>
              <w:t>Prirodni plin</w:t>
            </w:r>
          </w:p>
        </w:tc>
        <w:tc>
          <w:tcPr>
            <w:tcW w:w="1559" w:type="dxa"/>
            <w:noWrap/>
            <w:vAlign w:val="bottom"/>
          </w:tcPr>
          <w:p w14:paraId="0C6489D4" w14:textId="127F47E7" w:rsidR="008D7B45" w:rsidRPr="00C844DE" w:rsidRDefault="008D7B45" w:rsidP="009E5514">
            <w:pPr>
              <w:spacing w:after="0"/>
              <w:jc w:val="right"/>
              <w:rPr>
                <w:sz w:val="18"/>
                <w:lang w:eastAsia="hr-HR"/>
              </w:rPr>
            </w:pPr>
            <w:r>
              <w:rPr>
                <w:sz w:val="18"/>
                <w:lang w:eastAsia="hr-HR"/>
              </w:rPr>
              <w:t>363,89</w:t>
            </w:r>
          </w:p>
        </w:tc>
        <w:tc>
          <w:tcPr>
            <w:tcW w:w="2120" w:type="dxa"/>
            <w:noWrap/>
            <w:vAlign w:val="bottom"/>
          </w:tcPr>
          <w:p w14:paraId="3ECFE096" w14:textId="004C9CF0" w:rsidR="008D7B45" w:rsidRPr="00C844DE" w:rsidRDefault="008D7B45" w:rsidP="009E5514">
            <w:pPr>
              <w:spacing w:after="0"/>
              <w:jc w:val="right"/>
              <w:rPr>
                <w:sz w:val="18"/>
                <w:lang w:eastAsia="hr-HR"/>
              </w:rPr>
            </w:pPr>
            <w:r w:rsidRPr="00FE2126">
              <w:rPr>
                <w:sz w:val="18"/>
                <w:lang w:eastAsia="hr-HR"/>
              </w:rPr>
              <w:t>2.912,3</w:t>
            </w:r>
          </w:p>
        </w:tc>
        <w:tc>
          <w:tcPr>
            <w:tcW w:w="1388" w:type="dxa"/>
            <w:noWrap/>
            <w:vAlign w:val="bottom"/>
          </w:tcPr>
          <w:p w14:paraId="47E79E4D" w14:textId="60617BE0" w:rsidR="008D7B45" w:rsidRPr="00C844DE" w:rsidRDefault="008D7B45" w:rsidP="009E5514">
            <w:pPr>
              <w:spacing w:after="0"/>
              <w:jc w:val="right"/>
              <w:rPr>
                <w:sz w:val="18"/>
                <w:lang w:eastAsia="hr-HR"/>
              </w:rPr>
            </w:pPr>
            <w:r>
              <w:rPr>
                <w:sz w:val="18"/>
                <w:lang w:eastAsia="hr-HR"/>
              </w:rPr>
              <w:t>584,8</w:t>
            </w:r>
          </w:p>
        </w:tc>
      </w:tr>
      <w:tr w:rsidR="008D7B45" w:rsidRPr="00B23F93" w14:paraId="54179BFC" w14:textId="77777777" w:rsidTr="008D7B45">
        <w:trPr>
          <w:trHeight w:val="227"/>
        </w:trPr>
        <w:tc>
          <w:tcPr>
            <w:tcW w:w="2000" w:type="dxa"/>
            <w:shd w:val="clear" w:color="auto" w:fill="F2DBDB" w:themeFill="accent2" w:themeFillTint="33"/>
            <w:noWrap/>
            <w:vAlign w:val="center"/>
          </w:tcPr>
          <w:p w14:paraId="6A7148C1" w14:textId="77777777" w:rsidR="008D7B45" w:rsidRPr="00B23F93" w:rsidRDefault="008D7B45" w:rsidP="00B23F93">
            <w:pPr>
              <w:spacing w:after="0"/>
              <w:jc w:val="right"/>
              <w:rPr>
                <w:b/>
                <w:sz w:val="18"/>
                <w:lang w:eastAsia="hr-HR"/>
              </w:rPr>
            </w:pPr>
            <w:r w:rsidRPr="00B23F93">
              <w:rPr>
                <w:b/>
                <w:sz w:val="18"/>
                <w:lang w:eastAsia="hr-HR"/>
              </w:rPr>
              <w:t>UKUPNO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7010DA6" w14:textId="046BBC5F" w:rsidR="008D7B45" w:rsidRPr="00B23F93" w:rsidRDefault="008D7B45" w:rsidP="00B23F93">
            <w:pPr>
              <w:spacing w:after="0"/>
              <w:jc w:val="right"/>
              <w:rPr>
                <w:b/>
                <w:sz w:val="18"/>
                <w:lang w:eastAsia="hr-HR"/>
              </w:rPr>
            </w:pPr>
            <w:r w:rsidRPr="00B23F93">
              <w:rPr>
                <w:b/>
                <w:sz w:val="18"/>
                <w:lang w:eastAsia="hr-HR"/>
              </w:rPr>
              <w:t>90.463,89</w:t>
            </w:r>
          </w:p>
        </w:tc>
        <w:tc>
          <w:tcPr>
            <w:tcW w:w="2120" w:type="dxa"/>
            <w:shd w:val="clear" w:color="auto" w:fill="auto"/>
            <w:noWrap/>
            <w:vAlign w:val="center"/>
          </w:tcPr>
          <w:p w14:paraId="18A17D35" w14:textId="5058BB00" w:rsidR="008D7B45" w:rsidRPr="00B23F93" w:rsidRDefault="008D7B45" w:rsidP="00B23F93">
            <w:pPr>
              <w:spacing w:after="0"/>
              <w:jc w:val="right"/>
              <w:rPr>
                <w:b/>
                <w:sz w:val="18"/>
                <w:lang w:eastAsia="hr-HR"/>
              </w:rPr>
            </w:pPr>
            <w:r w:rsidRPr="00B23F93">
              <w:rPr>
                <w:b/>
                <w:sz w:val="18"/>
                <w:lang w:eastAsia="hr-HR"/>
              </w:rPr>
              <w:t>61.924,8</w:t>
            </w:r>
          </w:p>
        </w:tc>
        <w:tc>
          <w:tcPr>
            <w:tcW w:w="1388" w:type="dxa"/>
            <w:shd w:val="clear" w:color="auto" w:fill="auto"/>
            <w:noWrap/>
            <w:vAlign w:val="center"/>
          </w:tcPr>
          <w:p w14:paraId="064D0724" w14:textId="7B6DCC3F" w:rsidR="008D7B45" w:rsidRPr="00B23F93" w:rsidRDefault="008D7B45" w:rsidP="00B23F93">
            <w:pPr>
              <w:spacing w:after="0"/>
              <w:jc w:val="right"/>
              <w:rPr>
                <w:b/>
                <w:sz w:val="18"/>
                <w:lang w:eastAsia="hr-HR"/>
              </w:rPr>
            </w:pPr>
            <w:r w:rsidRPr="00B23F93">
              <w:rPr>
                <w:b/>
                <w:sz w:val="18"/>
                <w:lang w:eastAsia="hr-HR"/>
              </w:rPr>
              <w:t>7.076,2</w:t>
            </w:r>
          </w:p>
        </w:tc>
      </w:tr>
    </w:tbl>
    <w:p w14:paraId="28C7FD52" w14:textId="77777777" w:rsidR="009E5514" w:rsidRPr="00B23F93" w:rsidRDefault="009E5514" w:rsidP="00B23F93">
      <w:pPr>
        <w:spacing w:after="0"/>
        <w:jc w:val="right"/>
        <w:rPr>
          <w:b/>
        </w:rPr>
      </w:pPr>
    </w:p>
    <w:p w14:paraId="1B4E0669" w14:textId="77777777" w:rsidR="009E5514" w:rsidRPr="00C844DE" w:rsidRDefault="009E5514" w:rsidP="009E5514">
      <w:pPr>
        <w:spacing w:after="0"/>
      </w:pPr>
      <w:r w:rsidRPr="00C844DE">
        <w:t>Mjere su podijeljene po sektorima te je za svaku mjeru u tablici 1.16 prikazana ušteda i pripadajući potencijal smanjenja.</w:t>
      </w:r>
    </w:p>
    <w:p w14:paraId="1B58B8E6" w14:textId="77777777" w:rsidR="009E5514" w:rsidRPr="00C844DE" w:rsidRDefault="009E5514" w:rsidP="009E5514">
      <w:pPr>
        <w:spacing w:after="0"/>
      </w:pPr>
    </w:p>
    <w:p w14:paraId="35B9FF5C" w14:textId="6A9174BE" w:rsidR="009E5514" w:rsidRPr="00C844DE" w:rsidRDefault="00985F22" w:rsidP="00985F22">
      <w:pPr>
        <w:pStyle w:val="Caption"/>
      </w:pPr>
      <w:bookmarkStart w:id="72" w:name="_Toc251161370"/>
      <w:bookmarkStart w:id="73" w:name="_Toc251924046"/>
      <w:bookmarkStart w:id="74" w:name="_Toc523147965"/>
      <w:r w:rsidRPr="00C844DE">
        <w:t xml:space="preserve">Tablica </w:t>
      </w:r>
      <w:r w:rsidRPr="00C844DE">
        <w:fldChar w:fldCharType="begin"/>
      </w:r>
      <w:r w:rsidRPr="00C844DE">
        <w:instrText xml:space="preserve"> STYLEREF 1 \s </w:instrText>
      </w:r>
      <w:r w:rsidRPr="00C844DE">
        <w:fldChar w:fldCharType="separate"/>
      </w:r>
      <w:r w:rsidRPr="00C844DE">
        <w:rPr>
          <w:noProof/>
        </w:rPr>
        <w:t>1</w:t>
      </w:r>
      <w:r w:rsidRPr="00C844DE">
        <w:fldChar w:fldCharType="end"/>
      </w:r>
      <w:r w:rsidRPr="00C844DE">
        <w:t>.</w:t>
      </w:r>
      <w:r w:rsidRPr="00C844DE">
        <w:fldChar w:fldCharType="begin"/>
      </w:r>
      <w:r w:rsidRPr="00C844DE">
        <w:instrText xml:space="preserve"> SEQ Tablica \* ARABIC \s 1 </w:instrText>
      </w:r>
      <w:r w:rsidRPr="00C844DE">
        <w:fldChar w:fldCharType="separate"/>
      </w:r>
      <w:r w:rsidRPr="00C844DE">
        <w:rPr>
          <w:noProof/>
        </w:rPr>
        <w:t>16</w:t>
      </w:r>
      <w:r w:rsidRPr="00C844DE">
        <w:fldChar w:fldCharType="end"/>
      </w:r>
      <w:r w:rsidRPr="00C844DE">
        <w:t xml:space="preserve">: </w:t>
      </w:r>
      <w:r w:rsidR="009E5514" w:rsidRPr="00C844DE">
        <w:t>Popis mjera te pripadajuće uštede i potencijal smanjenja emisije CO</w:t>
      </w:r>
      <w:r w:rsidR="009E5514" w:rsidRPr="00C844DE">
        <w:rPr>
          <w:vertAlign w:val="subscript"/>
        </w:rPr>
        <w:t>2</w:t>
      </w:r>
      <w:r w:rsidR="009E5514" w:rsidRPr="00C844DE">
        <w:t xml:space="preserve"> sektora Javna rasvjeta</w:t>
      </w:r>
      <w:bookmarkEnd w:id="72"/>
      <w:bookmarkEnd w:id="73"/>
      <w:bookmarkEnd w:id="74"/>
    </w:p>
    <w:tbl>
      <w:tblPr>
        <w:tblW w:w="908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5118"/>
        <w:gridCol w:w="1560"/>
        <w:gridCol w:w="2409"/>
      </w:tblGrid>
      <w:tr w:rsidR="009E5514" w:rsidRPr="00C844DE" w14:paraId="349FC726" w14:textId="77777777" w:rsidTr="00480C57">
        <w:trPr>
          <w:trHeight w:val="227"/>
        </w:trPr>
        <w:tc>
          <w:tcPr>
            <w:tcW w:w="5118" w:type="dxa"/>
            <w:shd w:val="clear" w:color="auto" w:fill="C6D9F1" w:themeFill="text2" w:themeFillTint="33"/>
            <w:noWrap/>
            <w:vAlign w:val="center"/>
          </w:tcPr>
          <w:p w14:paraId="3B8641EA" w14:textId="77777777" w:rsidR="009E5514" w:rsidRPr="00C844DE" w:rsidRDefault="009E5514" w:rsidP="009E5514">
            <w:pPr>
              <w:spacing w:after="0"/>
              <w:rPr>
                <w:b/>
                <w:bCs/>
                <w:sz w:val="18"/>
                <w:lang w:eastAsia="hr-HR"/>
              </w:rPr>
            </w:pPr>
            <w:r w:rsidRPr="00C844DE">
              <w:rPr>
                <w:b/>
                <w:bCs/>
                <w:sz w:val="18"/>
                <w:lang w:eastAsia="hr-HR"/>
              </w:rPr>
              <w:t>Naziv mjere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14:paraId="289B9184" w14:textId="77777777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18"/>
                <w:lang w:eastAsia="hr-HR"/>
              </w:rPr>
            </w:pPr>
            <w:r w:rsidRPr="00C844DE">
              <w:rPr>
                <w:b/>
                <w:bCs/>
                <w:sz w:val="18"/>
                <w:lang w:eastAsia="hr-HR"/>
              </w:rPr>
              <w:t>Procjena uštede MWh</w:t>
            </w:r>
          </w:p>
        </w:tc>
        <w:tc>
          <w:tcPr>
            <w:tcW w:w="2409" w:type="dxa"/>
            <w:shd w:val="clear" w:color="auto" w:fill="C6D9F1" w:themeFill="text2" w:themeFillTint="33"/>
            <w:vAlign w:val="center"/>
          </w:tcPr>
          <w:p w14:paraId="732A30D1" w14:textId="77777777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18"/>
                <w:lang w:eastAsia="hr-HR"/>
              </w:rPr>
            </w:pPr>
            <w:r w:rsidRPr="00C844DE">
              <w:rPr>
                <w:b/>
                <w:bCs/>
                <w:sz w:val="18"/>
                <w:lang w:eastAsia="hr-HR"/>
              </w:rPr>
              <w:t>Potencijal smanjenja emisije t CO</w:t>
            </w:r>
            <w:r w:rsidRPr="00C844DE">
              <w:rPr>
                <w:b/>
                <w:bCs/>
                <w:sz w:val="18"/>
                <w:vertAlign w:val="subscript"/>
                <w:lang w:eastAsia="hr-HR"/>
              </w:rPr>
              <w:t>2</w:t>
            </w:r>
          </w:p>
        </w:tc>
      </w:tr>
      <w:tr w:rsidR="009E5514" w:rsidRPr="00C844DE" w14:paraId="0D33D096" w14:textId="77777777" w:rsidTr="00480C57">
        <w:trPr>
          <w:trHeight w:val="227"/>
        </w:trPr>
        <w:tc>
          <w:tcPr>
            <w:tcW w:w="5118" w:type="dxa"/>
            <w:shd w:val="clear" w:color="auto" w:fill="F2DBDB" w:themeFill="accent2" w:themeFillTint="33"/>
            <w:vAlign w:val="center"/>
          </w:tcPr>
          <w:p w14:paraId="70A7D524" w14:textId="607811D9" w:rsidR="009E5514" w:rsidRPr="00C844DE" w:rsidRDefault="00F44A1E" w:rsidP="009E5514">
            <w:pPr>
              <w:spacing w:after="0"/>
              <w:rPr>
                <w:sz w:val="18"/>
                <w:lang w:eastAsia="hr-HR"/>
              </w:rPr>
            </w:pPr>
            <w:r w:rsidRPr="00F44A1E">
              <w:rPr>
                <w:sz w:val="18"/>
                <w:lang w:eastAsia="hr-HR"/>
              </w:rPr>
              <w:t>Energetski učinkovita obnova javne rasvjete</w:t>
            </w:r>
          </w:p>
        </w:tc>
        <w:tc>
          <w:tcPr>
            <w:tcW w:w="1560" w:type="dxa"/>
            <w:noWrap/>
            <w:vAlign w:val="center"/>
          </w:tcPr>
          <w:p w14:paraId="71A8CC32" w14:textId="19D59EE8" w:rsidR="009E5514" w:rsidRPr="00C844DE" w:rsidRDefault="003A33AC" w:rsidP="009E5514">
            <w:pPr>
              <w:spacing w:after="0"/>
              <w:jc w:val="right"/>
              <w:rPr>
                <w:sz w:val="18"/>
                <w:lang w:eastAsia="hr-HR"/>
              </w:rPr>
            </w:pPr>
            <w:r>
              <w:rPr>
                <w:sz w:val="18"/>
                <w:lang w:eastAsia="hr-HR"/>
              </w:rPr>
              <w:t>26.881,9</w:t>
            </w:r>
          </w:p>
        </w:tc>
        <w:tc>
          <w:tcPr>
            <w:tcW w:w="2409" w:type="dxa"/>
            <w:noWrap/>
            <w:vAlign w:val="center"/>
          </w:tcPr>
          <w:p w14:paraId="73AE9FC2" w14:textId="318BF7B3" w:rsidR="009E5514" w:rsidRPr="00C844DE" w:rsidRDefault="003A33AC" w:rsidP="009E5514">
            <w:pPr>
              <w:spacing w:after="0"/>
              <w:jc w:val="center"/>
              <w:rPr>
                <w:sz w:val="18"/>
                <w:lang w:eastAsia="hr-HR"/>
              </w:rPr>
            </w:pPr>
            <w:r>
              <w:rPr>
                <w:sz w:val="18"/>
                <w:lang w:eastAsia="hr-HR"/>
              </w:rPr>
              <w:t>2.957</w:t>
            </w:r>
            <w:r w:rsidR="00792BEE">
              <w:rPr>
                <w:sz w:val="18"/>
                <w:lang w:eastAsia="hr-HR"/>
              </w:rPr>
              <w:t>,0</w:t>
            </w:r>
          </w:p>
        </w:tc>
      </w:tr>
      <w:tr w:rsidR="009E5514" w:rsidRPr="00FE2126" w14:paraId="1F0BC075" w14:textId="77777777" w:rsidTr="00480C57">
        <w:trPr>
          <w:trHeight w:val="227"/>
        </w:trPr>
        <w:tc>
          <w:tcPr>
            <w:tcW w:w="5118" w:type="dxa"/>
            <w:shd w:val="clear" w:color="auto" w:fill="F2DBDB" w:themeFill="accent2" w:themeFillTint="33"/>
            <w:vAlign w:val="center"/>
          </w:tcPr>
          <w:p w14:paraId="5CFFAF35" w14:textId="77777777" w:rsidR="009E5514" w:rsidRPr="00FE2126" w:rsidRDefault="009E5514" w:rsidP="009E5514">
            <w:pPr>
              <w:spacing w:after="0"/>
              <w:rPr>
                <w:b/>
                <w:sz w:val="18"/>
                <w:lang w:eastAsia="hr-HR"/>
              </w:rPr>
            </w:pPr>
            <w:r w:rsidRPr="00FE2126">
              <w:rPr>
                <w:b/>
                <w:sz w:val="18"/>
                <w:lang w:eastAsia="hr-HR"/>
              </w:rPr>
              <w:t>UKUPNO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7F165CF" w14:textId="333DE840" w:rsidR="009E5514" w:rsidRPr="00FE2126" w:rsidRDefault="003A33AC" w:rsidP="009E5514">
            <w:pPr>
              <w:spacing w:after="0"/>
              <w:jc w:val="right"/>
              <w:rPr>
                <w:b/>
                <w:sz w:val="18"/>
              </w:rPr>
            </w:pPr>
            <w:r w:rsidRPr="00FE2126">
              <w:rPr>
                <w:b/>
                <w:sz w:val="18"/>
                <w:lang w:eastAsia="hr-HR"/>
              </w:rPr>
              <w:t>26.881,9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62DBA311" w14:textId="61A47E37" w:rsidR="009E5514" w:rsidRPr="00FE2126" w:rsidRDefault="003A33AC" w:rsidP="009E5514">
            <w:pPr>
              <w:spacing w:after="0"/>
              <w:jc w:val="center"/>
              <w:rPr>
                <w:b/>
                <w:sz w:val="18"/>
              </w:rPr>
            </w:pPr>
            <w:r w:rsidRPr="00FE2126">
              <w:rPr>
                <w:b/>
                <w:sz w:val="18"/>
                <w:lang w:eastAsia="hr-HR"/>
              </w:rPr>
              <w:t>2.957</w:t>
            </w:r>
            <w:r w:rsidR="00792BEE" w:rsidRPr="00FE2126">
              <w:rPr>
                <w:b/>
                <w:sz w:val="18"/>
                <w:lang w:eastAsia="hr-HR"/>
              </w:rPr>
              <w:t>,0</w:t>
            </w:r>
          </w:p>
        </w:tc>
      </w:tr>
    </w:tbl>
    <w:p w14:paraId="20E316F5" w14:textId="77777777" w:rsidR="009E5514" w:rsidRPr="00FE2126" w:rsidRDefault="009E5514" w:rsidP="009E5514">
      <w:pPr>
        <w:spacing w:after="0"/>
        <w:rPr>
          <w:b/>
        </w:rPr>
      </w:pPr>
    </w:p>
    <w:p w14:paraId="66AA087F" w14:textId="450D31ED" w:rsidR="009E5514" w:rsidRPr="008D7B45" w:rsidRDefault="009E5514" w:rsidP="009E5514">
      <w:pPr>
        <w:spacing w:after="0"/>
        <w:rPr>
          <w:color w:val="FF0000"/>
        </w:rPr>
      </w:pPr>
      <w:r w:rsidRPr="00FE2126">
        <w:t xml:space="preserve">Ukupan potencijal smanjenja emisija sektora Javna rasvjeta </w:t>
      </w:r>
      <w:r w:rsidR="00FE2126" w:rsidRPr="00FE2126">
        <w:t>2.</w:t>
      </w:r>
      <w:r w:rsidR="00FE2126" w:rsidRPr="002E3C05">
        <w:t>957,</w:t>
      </w:r>
      <w:r w:rsidR="00792BEE" w:rsidRPr="002E3C05">
        <w:t>0 t CO</w:t>
      </w:r>
      <w:r w:rsidR="00792BEE" w:rsidRPr="002E3C05">
        <w:rPr>
          <w:vertAlign w:val="subscript"/>
        </w:rPr>
        <w:t>2</w:t>
      </w:r>
      <w:r w:rsidR="00792BEE" w:rsidRPr="002E3C05">
        <w:t>.</w:t>
      </w:r>
      <w:r w:rsidR="006F0FED" w:rsidRPr="002E3C05">
        <w:t xml:space="preserve"> </w:t>
      </w:r>
      <w:r w:rsidRPr="002E3C05">
        <w:t xml:space="preserve">Usporedbom scenarija bez mjera sa scenarijem s mjerama može se zaključiti da je emisija scenarija s mjerama </w:t>
      </w:r>
      <w:r w:rsidR="00D82997" w:rsidRPr="002E3C05">
        <w:t>58,2</w:t>
      </w:r>
      <w:r w:rsidR="008978B4" w:rsidRPr="002E3C05">
        <w:t>1</w:t>
      </w:r>
      <w:r w:rsidRPr="002E3C05">
        <w:t xml:space="preserve">% manja od emisije scenarija bez mjera. Uspoređujući emisiju scenarija s mjerama s emisijom iz 2008. godine proizlazi da je ista manja za </w:t>
      </w:r>
      <w:r w:rsidR="005A1DA0" w:rsidRPr="002E3C05">
        <w:t>92,</w:t>
      </w:r>
      <w:r w:rsidR="00C60FDC" w:rsidRPr="002E3C05">
        <w:t>92</w:t>
      </w:r>
      <w:r w:rsidRPr="002E3C05">
        <w:t>% od emisije 2008. godine. Ukupna emisija i potrošnja energije oba scenarija uz usporedbu s emisijom 2008. godine prikazana je u tablici 1.17.</w:t>
      </w:r>
    </w:p>
    <w:p w14:paraId="2414E075" w14:textId="77777777" w:rsidR="009E5514" w:rsidRPr="00C844DE" w:rsidRDefault="009E5514" w:rsidP="009E5514">
      <w:pPr>
        <w:rPr>
          <w:highlight w:val="yellow"/>
        </w:rPr>
      </w:pPr>
    </w:p>
    <w:p w14:paraId="4FF3A6B2" w14:textId="0261F3BA" w:rsidR="009E5514" w:rsidRPr="00C844DE" w:rsidRDefault="00985F22" w:rsidP="00985F22">
      <w:pPr>
        <w:pStyle w:val="Caption"/>
      </w:pPr>
      <w:bookmarkStart w:id="75" w:name="_Toc251161371"/>
      <w:bookmarkStart w:id="76" w:name="_Toc251924047"/>
      <w:bookmarkStart w:id="77" w:name="_Toc523147966"/>
      <w:r w:rsidRPr="00C844DE">
        <w:t xml:space="preserve">Tablica </w:t>
      </w:r>
      <w:r w:rsidRPr="00C844DE">
        <w:fldChar w:fldCharType="begin"/>
      </w:r>
      <w:r w:rsidRPr="00C844DE">
        <w:instrText xml:space="preserve"> STYLEREF 1 \s </w:instrText>
      </w:r>
      <w:r w:rsidRPr="00C844DE">
        <w:fldChar w:fldCharType="separate"/>
      </w:r>
      <w:r w:rsidRPr="00C844DE">
        <w:rPr>
          <w:noProof/>
        </w:rPr>
        <w:t>1</w:t>
      </w:r>
      <w:r w:rsidRPr="00C844DE">
        <w:fldChar w:fldCharType="end"/>
      </w:r>
      <w:r w:rsidRPr="00C844DE">
        <w:t>.</w:t>
      </w:r>
      <w:r w:rsidRPr="00C844DE">
        <w:fldChar w:fldCharType="begin"/>
      </w:r>
      <w:r w:rsidRPr="00C844DE">
        <w:instrText xml:space="preserve"> SEQ Tablica \* ARABIC \s 1 </w:instrText>
      </w:r>
      <w:r w:rsidRPr="00C844DE">
        <w:fldChar w:fldCharType="separate"/>
      </w:r>
      <w:r w:rsidRPr="00C844DE">
        <w:rPr>
          <w:noProof/>
        </w:rPr>
        <w:t>17</w:t>
      </w:r>
      <w:r w:rsidRPr="00C844DE">
        <w:fldChar w:fldCharType="end"/>
      </w:r>
      <w:r w:rsidR="009E5514" w:rsidRPr="00C844DE">
        <w:t>: Projekcije sektora javne rasvjete po scenarijima</w:t>
      </w:r>
      <w:bookmarkEnd w:id="75"/>
      <w:bookmarkEnd w:id="76"/>
      <w:bookmarkEnd w:id="77"/>
    </w:p>
    <w:tbl>
      <w:tblPr>
        <w:tblW w:w="913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1255"/>
        <w:gridCol w:w="1496"/>
        <w:gridCol w:w="1444"/>
        <w:gridCol w:w="1001"/>
        <w:gridCol w:w="1479"/>
        <w:gridCol w:w="1505"/>
        <w:gridCol w:w="958"/>
      </w:tblGrid>
      <w:tr w:rsidR="009E5514" w:rsidRPr="00C844DE" w14:paraId="375789D8" w14:textId="77777777" w:rsidTr="00480C57">
        <w:trPr>
          <w:trHeight w:val="227"/>
        </w:trPr>
        <w:tc>
          <w:tcPr>
            <w:tcW w:w="1255" w:type="dxa"/>
            <w:vMerge w:val="restart"/>
            <w:shd w:val="clear" w:color="auto" w:fill="C6D9F1" w:themeFill="text2" w:themeFillTint="33"/>
            <w:vAlign w:val="center"/>
          </w:tcPr>
          <w:p w14:paraId="514ECB5C" w14:textId="77777777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 w:rsidRPr="00C844DE">
              <w:rPr>
                <w:b/>
                <w:bCs/>
                <w:sz w:val="20"/>
                <w:lang w:eastAsia="hr-HR"/>
              </w:rPr>
              <w:t>Scenarij</w:t>
            </w:r>
          </w:p>
        </w:tc>
        <w:tc>
          <w:tcPr>
            <w:tcW w:w="2940" w:type="dxa"/>
            <w:gridSpan w:val="2"/>
            <w:shd w:val="clear" w:color="auto" w:fill="C6D9F1" w:themeFill="text2" w:themeFillTint="33"/>
            <w:noWrap/>
            <w:vAlign w:val="center"/>
          </w:tcPr>
          <w:p w14:paraId="56DC7A50" w14:textId="77777777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 w:rsidRPr="00C844DE">
              <w:rPr>
                <w:b/>
                <w:bCs/>
                <w:sz w:val="20"/>
                <w:lang w:eastAsia="hr-HR"/>
              </w:rPr>
              <w:t>Potrošnja energije, MWh</w:t>
            </w:r>
          </w:p>
        </w:tc>
        <w:tc>
          <w:tcPr>
            <w:tcW w:w="1001" w:type="dxa"/>
            <w:vMerge w:val="restart"/>
            <w:shd w:val="clear" w:color="auto" w:fill="C6D9F1" w:themeFill="text2" w:themeFillTint="33"/>
            <w:vAlign w:val="center"/>
          </w:tcPr>
          <w:p w14:paraId="634D2C7F" w14:textId="77777777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 w:rsidRPr="00C844DE">
              <w:rPr>
                <w:b/>
                <w:bCs/>
                <w:sz w:val="20"/>
                <w:lang w:eastAsia="hr-HR"/>
              </w:rPr>
              <w:t>% u odnosu na 2008</w:t>
            </w:r>
          </w:p>
        </w:tc>
        <w:tc>
          <w:tcPr>
            <w:tcW w:w="2984" w:type="dxa"/>
            <w:gridSpan w:val="2"/>
            <w:shd w:val="clear" w:color="auto" w:fill="C6D9F1" w:themeFill="text2" w:themeFillTint="33"/>
            <w:noWrap/>
            <w:vAlign w:val="center"/>
          </w:tcPr>
          <w:p w14:paraId="22B0F162" w14:textId="77777777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 w:rsidRPr="00C844DE">
              <w:rPr>
                <w:b/>
                <w:bCs/>
                <w:sz w:val="20"/>
                <w:lang w:eastAsia="hr-HR"/>
              </w:rPr>
              <w:t>Emisija t CO</w:t>
            </w:r>
            <w:r w:rsidRPr="00C844DE">
              <w:rPr>
                <w:b/>
                <w:bCs/>
                <w:sz w:val="20"/>
                <w:vertAlign w:val="subscript"/>
                <w:lang w:eastAsia="hr-HR"/>
              </w:rPr>
              <w:t>2</w:t>
            </w:r>
          </w:p>
        </w:tc>
        <w:tc>
          <w:tcPr>
            <w:tcW w:w="958" w:type="dxa"/>
            <w:vMerge w:val="restart"/>
            <w:shd w:val="clear" w:color="auto" w:fill="C6D9F1" w:themeFill="text2" w:themeFillTint="33"/>
            <w:vAlign w:val="center"/>
          </w:tcPr>
          <w:p w14:paraId="79290FFE" w14:textId="77777777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 w:rsidRPr="00C844DE">
              <w:rPr>
                <w:b/>
                <w:bCs/>
                <w:sz w:val="20"/>
                <w:lang w:eastAsia="hr-HR"/>
              </w:rPr>
              <w:t>%u odnosu na 2008</w:t>
            </w:r>
          </w:p>
        </w:tc>
      </w:tr>
      <w:tr w:rsidR="009E5514" w:rsidRPr="00C844DE" w14:paraId="2F32D88A" w14:textId="77777777" w:rsidTr="00480C57">
        <w:trPr>
          <w:trHeight w:val="227"/>
        </w:trPr>
        <w:tc>
          <w:tcPr>
            <w:tcW w:w="1255" w:type="dxa"/>
            <w:vMerge/>
            <w:shd w:val="clear" w:color="auto" w:fill="C6D9F1" w:themeFill="text2" w:themeFillTint="33"/>
            <w:vAlign w:val="center"/>
          </w:tcPr>
          <w:p w14:paraId="34500600" w14:textId="77777777" w:rsidR="009E5514" w:rsidRPr="00C844DE" w:rsidRDefault="009E5514" w:rsidP="009E5514">
            <w:pPr>
              <w:spacing w:after="0"/>
              <w:rPr>
                <w:b/>
                <w:bCs/>
                <w:sz w:val="20"/>
                <w:lang w:eastAsia="hr-HR"/>
              </w:rPr>
            </w:pPr>
          </w:p>
        </w:tc>
        <w:tc>
          <w:tcPr>
            <w:tcW w:w="1496" w:type="dxa"/>
            <w:shd w:val="clear" w:color="auto" w:fill="C6D9F1" w:themeFill="text2" w:themeFillTint="33"/>
            <w:noWrap/>
            <w:vAlign w:val="center"/>
          </w:tcPr>
          <w:p w14:paraId="7D03025E" w14:textId="77777777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 w:rsidRPr="00C844DE">
              <w:rPr>
                <w:b/>
                <w:bCs/>
                <w:sz w:val="20"/>
                <w:lang w:eastAsia="hr-HR"/>
              </w:rPr>
              <w:t>2008</w:t>
            </w:r>
          </w:p>
        </w:tc>
        <w:tc>
          <w:tcPr>
            <w:tcW w:w="1444" w:type="dxa"/>
            <w:shd w:val="clear" w:color="auto" w:fill="C6D9F1" w:themeFill="text2" w:themeFillTint="33"/>
            <w:noWrap/>
            <w:vAlign w:val="center"/>
          </w:tcPr>
          <w:p w14:paraId="777EBE37" w14:textId="45C9D41D" w:rsidR="009E5514" w:rsidRPr="00C844DE" w:rsidRDefault="00C844DE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>
              <w:rPr>
                <w:b/>
                <w:bCs/>
                <w:sz w:val="20"/>
                <w:lang w:eastAsia="hr-HR"/>
              </w:rPr>
              <w:t>2030</w:t>
            </w:r>
          </w:p>
        </w:tc>
        <w:tc>
          <w:tcPr>
            <w:tcW w:w="1001" w:type="dxa"/>
            <w:vMerge/>
            <w:shd w:val="clear" w:color="auto" w:fill="C6D9F1" w:themeFill="text2" w:themeFillTint="33"/>
            <w:vAlign w:val="center"/>
          </w:tcPr>
          <w:p w14:paraId="54543DBD" w14:textId="77777777" w:rsidR="009E5514" w:rsidRPr="00C844DE" w:rsidRDefault="009E5514" w:rsidP="009E5514">
            <w:pPr>
              <w:spacing w:after="0"/>
              <w:rPr>
                <w:b/>
                <w:bCs/>
                <w:sz w:val="20"/>
                <w:lang w:eastAsia="hr-HR"/>
              </w:rPr>
            </w:pPr>
          </w:p>
        </w:tc>
        <w:tc>
          <w:tcPr>
            <w:tcW w:w="1479" w:type="dxa"/>
            <w:shd w:val="clear" w:color="auto" w:fill="C6D9F1" w:themeFill="text2" w:themeFillTint="33"/>
            <w:noWrap/>
            <w:vAlign w:val="center"/>
          </w:tcPr>
          <w:p w14:paraId="3ED15BF2" w14:textId="77777777" w:rsidR="009E5514" w:rsidRPr="00C844DE" w:rsidRDefault="009E5514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 w:rsidRPr="00C844DE">
              <w:rPr>
                <w:b/>
                <w:bCs/>
                <w:sz w:val="20"/>
                <w:lang w:eastAsia="hr-HR"/>
              </w:rPr>
              <w:t>2008</w:t>
            </w:r>
          </w:p>
        </w:tc>
        <w:tc>
          <w:tcPr>
            <w:tcW w:w="1505" w:type="dxa"/>
            <w:shd w:val="clear" w:color="auto" w:fill="C6D9F1" w:themeFill="text2" w:themeFillTint="33"/>
            <w:noWrap/>
            <w:vAlign w:val="center"/>
          </w:tcPr>
          <w:p w14:paraId="00C1160E" w14:textId="7554C2F8" w:rsidR="009E5514" w:rsidRPr="00C844DE" w:rsidRDefault="00C844DE" w:rsidP="009E5514">
            <w:pPr>
              <w:spacing w:after="0"/>
              <w:jc w:val="center"/>
              <w:rPr>
                <w:b/>
                <w:bCs/>
                <w:sz w:val="20"/>
                <w:lang w:eastAsia="hr-HR"/>
              </w:rPr>
            </w:pPr>
            <w:r>
              <w:rPr>
                <w:b/>
                <w:bCs/>
                <w:sz w:val="20"/>
                <w:lang w:eastAsia="hr-HR"/>
              </w:rPr>
              <w:t>2030</w:t>
            </w:r>
          </w:p>
        </w:tc>
        <w:tc>
          <w:tcPr>
            <w:tcW w:w="958" w:type="dxa"/>
            <w:vMerge/>
            <w:shd w:val="clear" w:color="auto" w:fill="C6D9F1" w:themeFill="text2" w:themeFillTint="33"/>
            <w:vAlign w:val="center"/>
          </w:tcPr>
          <w:p w14:paraId="0A77C0F9" w14:textId="77777777" w:rsidR="009E5514" w:rsidRPr="00C844DE" w:rsidRDefault="009E5514" w:rsidP="009E5514">
            <w:pPr>
              <w:spacing w:after="0"/>
              <w:rPr>
                <w:b/>
                <w:bCs/>
                <w:sz w:val="20"/>
                <w:lang w:eastAsia="hr-HR"/>
              </w:rPr>
            </w:pPr>
          </w:p>
        </w:tc>
      </w:tr>
      <w:tr w:rsidR="003B7225" w:rsidRPr="003B7225" w14:paraId="4ADE8E61" w14:textId="77777777" w:rsidTr="00480C57">
        <w:trPr>
          <w:trHeight w:val="227"/>
        </w:trPr>
        <w:tc>
          <w:tcPr>
            <w:tcW w:w="1255" w:type="dxa"/>
            <w:shd w:val="clear" w:color="auto" w:fill="F2DBDB" w:themeFill="accent2" w:themeFillTint="33"/>
            <w:noWrap/>
            <w:vAlign w:val="bottom"/>
          </w:tcPr>
          <w:p w14:paraId="4CAA016F" w14:textId="77777777" w:rsidR="003B7225" w:rsidRPr="003B7225" w:rsidRDefault="003B7225" w:rsidP="003B7225">
            <w:pPr>
              <w:spacing w:after="0"/>
              <w:rPr>
                <w:sz w:val="20"/>
                <w:lang w:eastAsia="hr-HR"/>
              </w:rPr>
            </w:pPr>
            <w:r w:rsidRPr="003B7225">
              <w:rPr>
                <w:sz w:val="20"/>
                <w:lang w:eastAsia="hr-HR"/>
              </w:rPr>
              <w:t>Scenarij bez mjera</w:t>
            </w:r>
          </w:p>
        </w:tc>
        <w:tc>
          <w:tcPr>
            <w:tcW w:w="1496" w:type="dxa"/>
            <w:noWrap/>
            <w:vAlign w:val="center"/>
          </w:tcPr>
          <w:p w14:paraId="3105D29C" w14:textId="28B651B3" w:rsidR="003B7225" w:rsidRPr="003B7225" w:rsidRDefault="003B7225" w:rsidP="003B7225">
            <w:pPr>
              <w:spacing w:after="0"/>
              <w:jc w:val="center"/>
              <w:rPr>
                <w:sz w:val="20"/>
              </w:rPr>
            </w:pPr>
            <w:r w:rsidRPr="003B7225">
              <w:rPr>
                <w:sz w:val="20"/>
              </w:rPr>
              <w:t>90.463,89</w:t>
            </w:r>
          </w:p>
        </w:tc>
        <w:tc>
          <w:tcPr>
            <w:tcW w:w="1444" w:type="dxa"/>
            <w:noWrap/>
            <w:vAlign w:val="center"/>
          </w:tcPr>
          <w:p w14:paraId="476D6D35" w14:textId="65C9B143" w:rsidR="003B7225" w:rsidRPr="003B7225" w:rsidRDefault="003B7225" w:rsidP="003B7225">
            <w:pPr>
              <w:spacing w:after="0"/>
              <w:jc w:val="center"/>
              <w:rPr>
                <w:sz w:val="20"/>
              </w:rPr>
            </w:pPr>
            <w:r w:rsidRPr="003B7225">
              <w:rPr>
                <w:sz w:val="20"/>
              </w:rPr>
              <w:t>61.924,8</w:t>
            </w:r>
          </w:p>
        </w:tc>
        <w:tc>
          <w:tcPr>
            <w:tcW w:w="1001" w:type="dxa"/>
            <w:noWrap/>
            <w:vAlign w:val="center"/>
          </w:tcPr>
          <w:p w14:paraId="4C036F7B" w14:textId="72CD3513" w:rsidR="003B7225" w:rsidRPr="003B7225" w:rsidRDefault="003B7225" w:rsidP="003B7225">
            <w:pPr>
              <w:spacing w:after="0"/>
              <w:jc w:val="center"/>
              <w:rPr>
                <w:sz w:val="20"/>
              </w:rPr>
            </w:pPr>
            <w:r w:rsidRPr="003B7225">
              <w:rPr>
                <w:rFonts w:cs="Calibri"/>
                <w:color w:val="000000"/>
                <w:sz w:val="20"/>
              </w:rPr>
              <w:t>-31,55</w:t>
            </w:r>
          </w:p>
        </w:tc>
        <w:tc>
          <w:tcPr>
            <w:tcW w:w="1479" w:type="dxa"/>
            <w:noWrap/>
            <w:vAlign w:val="center"/>
          </w:tcPr>
          <w:p w14:paraId="3AD8AABC" w14:textId="2B918DB2" w:rsidR="003B7225" w:rsidRPr="003B7225" w:rsidRDefault="003B7225" w:rsidP="003B7225">
            <w:pPr>
              <w:spacing w:after="0"/>
              <w:jc w:val="center"/>
              <w:rPr>
                <w:sz w:val="20"/>
              </w:rPr>
            </w:pPr>
            <w:r w:rsidRPr="003B7225">
              <w:rPr>
                <w:sz w:val="20"/>
              </w:rPr>
              <w:t>29.175,56</w:t>
            </w:r>
          </w:p>
        </w:tc>
        <w:tc>
          <w:tcPr>
            <w:tcW w:w="1505" w:type="dxa"/>
            <w:noWrap/>
            <w:vAlign w:val="center"/>
          </w:tcPr>
          <w:p w14:paraId="251ABB1A" w14:textId="62A69479" w:rsidR="003B7225" w:rsidRPr="003B7225" w:rsidRDefault="003B7225" w:rsidP="003B7225">
            <w:pPr>
              <w:spacing w:after="0"/>
              <w:jc w:val="center"/>
              <w:rPr>
                <w:sz w:val="20"/>
              </w:rPr>
            </w:pPr>
            <w:r w:rsidRPr="003B7225">
              <w:rPr>
                <w:sz w:val="20"/>
              </w:rPr>
              <w:t>7.076,2</w:t>
            </w:r>
          </w:p>
        </w:tc>
        <w:tc>
          <w:tcPr>
            <w:tcW w:w="958" w:type="dxa"/>
            <w:noWrap/>
            <w:vAlign w:val="center"/>
          </w:tcPr>
          <w:p w14:paraId="0D888EE5" w14:textId="7BD8B372" w:rsidR="003B7225" w:rsidRPr="003B7225" w:rsidRDefault="003B7225" w:rsidP="003B7225">
            <w:pPr>
              <w:spacing w:after="0"/>
              <w:jc w:val="center"/>
              <w:rPr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-75,75</w:t>
            </w:r>
          </w:p>
        </w:tc>
      </w:tr>
      <w:tr w:rsidR="003B7225" w:rsidRPr="003B7225" w14:paraId="357A1B20" w14:textId="77777777" w:rsidTr="00480C57">
        <w:trPr>
          <w:trHeight w:val="227"/>
        </w:trPr>
        <w:tc>
          <w:tcPr>
            <w:tcW w:w="1255" w:type="dxa"/>
            <w:shd w:val="clear" w:color="auto" w:fill="F2DBDB" w:themeFill="accent2" w:themeFillTint="33"/>
            <w:noWrap/>
            <w:vAlign w:val="bottom"/>
          </w:tcPr>
          <w:p w14:paraId="5708F900" w14:textId="77777777" w:rsidR="003B7225" w:rsidRPr="003B7225" w:rsidRDefault="003B7225" w:rsidP="003B7225">
            <w:pPr>
              <w:spacing w:after="0"/>
              <w:rPr>
                <w:sz w:val="20"/>
                <w:lang w:eastAsia="hr-HR"/>
              </w:rPr>
            </w:pPr>
            <w:r w:rsidRPr="003B7225">
              <w:rPr>
                <w:sz w:val="20"/>
                <w:lang w:eastAsia="hr-HR"/>
              </w:rPr>
              <w:t>Scenarij s mjerama</w:t>
            </w:r>
          </w:p>
        </w:tc>
        <w:tc>
          <w:tcPr>
            <w:tcW w:w="1496" w:type="dxa"/>
            <w:noWrap/>
            <w:vAlign w:val="center"/>
          </w:tcPr>
          <w:p w14:paraId="0E456612" w14:textId="756902C9" w:rsidR="003B7225" w:rsidRPr="003B7225" w:rsidRDefault="003B7225" w:rsidP="003B7225">
            <w:pPr>
              <w:spacing w:after="0"/>
              <w:jc w:val="center"/>
              <w:rPr>
                <w:sz w:val="20"/>
              </w:rPr>
            </w:pPr>
            <w:r w:rsidRPr="003B7225">
              <w:rPr>
                <w:sz w:val="20"/>
              </w:rPr>
              <w:t>90.463,89</w:t>
            </w:r>
          </w:p>
        </w:tc>
        <w:tc>
          <w:tcPr>
            <w:tcW w:w="1444" w:type="dxa"/>
            <w:noWrap/>
            <w:vAlign w:val="center"/>
          </w:tcPr>
          <w:p w14:paraId="176977B0" w14:textId="54660183" w:rsidR="003B7225" w:rsidRPr="003B7225" w:rsidRDefault="003B7225" w:rsidP="003B7225">
            <w:pPr>
              <w:spacing w:after="0"/>
              <w:jc w:val="center"/>
              <w:rPr>
                <w:sz w:val="20"/>
              </w:rPr>
            </w:pPr>
            <w:r w:rsidRPr="003B7225">
              <w:rPr>
                <w:sz w:val="20"/>
              </w:rPr>
              <w:t>35.042,9</w:t>
            </w:r>
          </w:p>
        </w:tc>
        <w:tc>
          <w:tcPr>
            <w:tcW w:w="1001" w:type="dxa"/>
            <w:noWrap/>
            <w:vAlign w:val="center"/>
          </w:tcPr>
          <w:p w14:paraId="442168CA" w14:textId="457A0F9D" w:rsidR="003B7225" w:rsidRPr="003B7225" w:rsidRDefault="003B7225" w:rsidP="003B7225">
            <w:pPr>
              <w:spacing w:after="0"/>
              <w:jc w:val="center"/>
              <w:rPr>
                <w:sz w:val="20"/>
              </w:rPr>
            </w:pPr>
            <w:r w:rsidRPr="003B7225">
              <w:rPr>
                <w:rFonts w:cs="Calibri"/>
                <w:color w:val="000000"/>
                <w:sz w:val="20"/>
              </w:rPr>
              <w:t>-61,26</w:t>
            </w:r>
          </w:p>
        </w:tc>
        <w:tc>
          <w:tcPr>
            <w:tcW w:w="1479" w:type="dxa"/>
            <w:noWrap/>
            <w:vAlign w:val="center"/>
          </w:tcPr>
          <w:p w14:paraId="50BDDCA8" w14:textId="09F5B1B8" w:rsidR="003B7225" w:rsidRPr="003B7225" w:rsidRDefault="003B7225" w:rsidP="003B7225">
            <w:pPr>
              <w:spacing w:after="0"/>
              <w:jc w:val="center"/>
              <w:rPr>
                <w:sz w:val="20"/>
              </w:rPr>
            </w:pPr>
            <w:r w:rsidRPr="003B7225">
              <w:rPr>
                <w:sz w:val="20"/>
              </w:rPr>
              <w:t>29.175,56</w:t>
            </w:r>
          </w:p>
        </w:tc>
        <w:tc>
          <w:tcPr>
            <w:tcW w:w="1505" w:type="dxa"/>
            <w:noWrap/>
            <w:vAlign w:val="center"/>
          </w:tcPr>
          <w:p w14:paraId="1EC6F99E" w14:textId="3BC6FCD7" w:rsidR="003B7225" w:rsidRPr="003B7225" w:rsidRDefault="003B7225" w:rsidP="003B7225">
            <w:pPr>
              <w:spacing w:after="0"/>
              <w:jc w:val="center"/>
              <w:rPr>
                <w:sz w:val="20"/>
              </w:rPr>
            </w:pPr>
            <w:r w:rsidRPr="003B7225">
              <w:rPr>
                <w:sz w:val="20"/>
              </w:rPr>
              <w:t>4.119,2</w:t>
            </w:r>
          </w:p>
        </w:tc>
        <w:tc>
          <w:tcPr>
            <w:tcW w:w="958" w:type="dxa"/>
            <w:noWrap/>
            <w:vAlign w:val="center"/>
          </w:tcPr>
          <w:p w14:paraId="5262DB0B" w14:textId="43691247" w:rsidR="003B7225" w:rsidRPr="003B7225" w:rsidRDefault="003B7225" w:rsidP="003B7225">
            <w:pPr>
              <w:spacing w:after="0"/>
              <w:jc w:val="center"/>
              <w:rPr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-85,88</w:t>
            </w:r>
          </w:p>
        </w:tc>
      </w:tr>
    </w:tbl>
    <w:p w14:paraId="286F6435" w14:textId="77777777" w:rsidR="009E5514" w:rsidRPr="003B7225" w:rsidRDefault="009E5514" w:rsidP="009E5514">
      <w:pPr>
        <w:spacing w:after="0"/>
        <w:rPr>
          <w:highlight w:val="yellow"/>
        </w:rPr>
      </w:pPr>
    </w:p>
    <w:p w14:paraId="546406F7" w14:textId="77777777" w:rsidR="009E5514" w:rsidRPr="00C844DE" w:rsidRDefault="009E5514" w:rsidP="009E5514">
      <w:pPr>
        <w:pStyle w:val="Caption"/>
        <w:spacing w:line="276" w:lineRule="auto"/>
        <w:jc w:val="center"/>
      </w:pPr>
    </w:p>
    <w:p w14:paraId="1C6C1709" w14:textId="5E1A1CFF" w:rsidR="009E5514" w:rsidRPr="00C844DE" w:rsidRDefault="009A47E3" w:rsidP="00985F22">
      <w:pPr>
        <w:jc w:val="center"/>
      </w:pPr>
      <w:bookmarkStart w:id="78" w:name="_Toc251161813"/>
      <w:r>
        <w:rPr>
          <w:noProof/>
          <w:lang w:eastAsia="hr-HR"/>
        </w:rPr>
        <w:lastRenderedPageBreak/>
        <w:drawing>
          <wp:inline distT="0" distB="0" distL="0" distR="0" wp14:anchorId="2AD73B34" wp14:editId="3C9ED6DD">
            <wp:extent cx="4572000" cy="2743200"/>
            <wp:effectExtent l="0" t="0" r="0" b="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49995B18-682B-4D39-AF4D-B672B740AE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9BC7DEC" w14:textId="77777777" w:rsidR="009E5514" w:rsidRPr="00C844DE" w:rsidRDefault="009E5514" w:rsidP="009E5514">
      <w:pPr>
        <w:pStyle w:val="Heading6"/>
      </w:pPr>
      <w:bookmarkStart w:id="79" w:name="_Toc251924006"/>
      <w:bookmarkStart w:id="80" w:name="_Toc524682654"/>
      <w:r w:rsidRPr="00C844DE">
        <w:t>Slika 1.</w:t>
      </w:r>
      <w:r w:rsidR="00985F22" w:rsidRPr="00C844DE">
        <w:rPr>
          <w:noProof/>
        </w:rPr>
        <w:fldChar w:fldCharType="begin"/>
      </w:r>
      <w:r w:rsidR="00985F22" w:rsidRPr="00C844DE">
        <w:rPr>
          <w:noProof/>
        </w:rPr>
        <w:instrText xml:space="preserve"> SEQ slika \* ARABIC \s 1 </w:instrText>
      </w:r>
      <w:r w:rsidR="00985F22" w:rsidRPr="00C844DE">
        <w:rPr>
          <w:noProof/>
        </w:rPr>
        <w:fldChar w:fldCharType="separate"/>
      </w:r>
      <w:r w:rsidRPr="00C844DE">
        <w:rPr>
          <w:noProof/>
        </w:rPr>
        <w:t>7</w:t>
      </w:r>
      <w:r w:rsidR="00985F22" w:rsidRPr="00C844DE">
        <w:rPr>
          <w:noProof/>
        </w:rPr>
        <w:fldChar w:fldCharType="end"/>
      </w:r>
      <w:r w:rsidRPr="00C844DE">
        <w:t>: Usporedba projekcija emisija s emisijom 2008. godine za sektor javne rasvjete</w:t>
      </w:r>
      <w:bookmarkEnd w:id="78"/>
      <w:bookmarkEnd w:id="79"/>
      <w:bookmarkEnd w:id="80"/>
    </w:p>
    <w:p w14:paraId="4F37B5C7" w14:textId="77777777" w:rsidR="009E5514" w:rsidRPr="00C844DE" w:rsidRDefault="009E5514" w:rsidP="009E5514"/>
    <w:p w14:paraId="69BAA7E3" w14:textId="27DAC0AE" w:rsidR="009E5514" w:rsidRPr="00C844DE" w:rsidRDefault="009E5514" w:rsidP="009E5514">
      <w:pPr>
        <w:spacing w:after="0"/>
        <w:rPr>
          <w:rFonts w:eastAsia="Times New Roman"/>
          <w:b/>
          <w:bCs/>
          <w:kern w:val="32"/>
          <w:sz w:val="24"/>
          <w:szCs w:val="24"/>
        </w:rPr>
      </w:pPr>
      <w:r w:rsidRPr="00C844DE">
        <w:br w:type="page"/>
      </w:r>
    </w:p>
    <w:p w14:paraId="38C7A52E" w14:textId="307F30C5" w:rsidR="000A6129" w:rsidRPr="00C844DE" w:rsidRDefault="009E5514" w:rsidP="00985F22">
      <w:pPr>
        <w:pStyle w:val="Heading1"/>
      </w:pPr>
      <w:r w:rsidRPr="00C844DE">
        <w:lastRenderedPageBreak/>
        <w:t>Popis slika</w:t>
      </w:r>
    </w:p>
    <w:p w14:paraId="1A7EB901" w14:textId="648AFA57" w:rsidR="00985F22" w:rsidRPr="00C844DE" w:rsidRDefault="00985F22" w:rsidP="00985F22"/>
    <w:p w14:paraId="527E0023" w14:textId="53814D4B" w:rsidR="00314665" w:rsidRDefault="00D42349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C844DE">
        <w:fldChar w:fldCharType="begin"/>
      </w:r>
      <w:r w:rsidRPr="00C844DE">
        <w:instrText xml:space="preserve"> TOC \h \z \c "Slika" </w:instrText>
      </w:r>
      <w:r w:rsidRPr="00C844DE">
        <w:fldChar w:fldCharType="separate"/>
      </w:r>
      <w:hyperlink w:anchor="_Toc524682648" w:history="1">
        <w:r w:rsidR="00314665" w:rsidRPr="00E07FD1">
          <w:rPr>
            <w:rStyle w:val="Hyperlink"/>
            <w:noProof/>
          </w:rPr>
          <w:t>Slika 1.1: Raspodjela potencijala smanjenja emisije CO</w:t>
        </w:r>
        <w:r w:rsidR="00314665" w:rsidRPr="00E07FD1">
          <w:rPr>
            <w:rStyle w:val="Hyperlink"/>
            <w:noProof/>
            <w:vertAlign w:val="subscript"/>
          </w:rPr>
          <w:t>2</w:t>
        </w:r>
        <w:r w:rsidR="00314665" w:rsidRPr="00E07FD1">
          <w:rPr>
            <w:rStyle w:val="Hyperlink"/>
            <w:noProof/>
          </w:rPr>
          <w:t xml:space="preserve"> sektora Promet</w:t>
        </w:r>
        <w:r w:rsidR="00314665">
          <w:rPr>
            <w:noProof/>
            <w:webHidden/>
          </w:rPr>
          <w:tab/>
        </w:r>
        <w:r w:rsidR="00314665">
          <w:rPr>
            <w:noProof/>
            <w:webHidden/>
          </w:rPr>
          <w:fldChar w:fldCharType="begin"/>
        </w:r>
        <w:r w:rsidR="00314665">
          <w:rPr>
            <w:noProof/>
            <w:webHidden/>
          </w:rPr>
          <w:instrText xml:space="preserve"> PAGEREF _Toc524682648 \h </w:instrText>
        </w:r>
        <w:r w:rsidR="00314665">
          <w:rPr>
            <w:noProof/>
            <w:webHidden/>
          </w:rPr>
        </w:r>
        <w:r w:rsidR="00314665">
          <w:rPr>
            <w:noProof/>
            <w:webHidden/>
          </w:rPr>
          <w:fldChar w:fldCharType="separate"/>
        </w:r>
        <w:r w:rsidR="00314665">
          <w:rPr>
            <w:noProof/>
            <w:webHidden/>
          </w:rPr>
          <w:t>2</w:t>
        </w:r>
        <w:r w:rsidR="00314665">
          <w:rPr>
            <w:noProof/>
            <w:webHidden/>
          </w:rPr>
          <w:fldChar w:fldCharType="end"/>
        </w:r>
      </w:hyperlink>
    </w:p>
    <w:p w14:paraId="46D816AE" w14:textId="17ED6B0F" w:rsidR="00314665" w:rsidRDefault="009157D1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24682649" w:history="1">
        <w:r w:rsidR="00314665" w:rsidRPr="00E07FD1">
          <w:rPr>
            <w:rStyle w:val="Hyperlink"/>
            <w:noProof/>
          </w:rPr>
          <w:t>Slika 1.2: Usporedba projekcija emisija sektora Promet s emisijom 2008. godine</w:t>
        </w:r>
        <w:r w:rsidR="00314665">
          <w:rPr>
            <w:noProof/>
            <w:webHidden/>
          </w:rPr>
          <w:tab/>
        </w:r>
        <w:r w:rsidR="00314665">
          <w:rPr>
            <w:noProof/>
            <w:webHidden/>
          </w:rPr>
          <w:fldChar w:fldCharType="begin"/>
        </w:r>
        <w:r w:rsidR="00314665">
          <w:rPr>
            <w:noProof/>
            <w:webHidden/>
          </w:rPr>
          <w:instrText xml:space="preserve"> PAGEREF _Toc524682649 \h </w:instrText>
        </w:r>
        <w:r w:rsidR="00314665">
          <w:rPr>
            <w:noProof/>
            <w:webHidden/>
          </w:rPr>
        </w:r>
        <w:r w:rsidR="00314665">
          <w:rPr>
            <w:noProof/>
            <w:webHidden/>
          </w:rPr>
          <w:fldChar w:fldCharType="separate"/>
        </w:r>
        <w:r w:rsidR="00314665">
          <w:rPr>
            <w:noProof/>
            <w:webHidden/>
          </w:rPr>
          <w:t>2</w:t>
        </w:r>
        <w:r w:rsidR="00314665">
          <w:rPr>
            <w:noProof/>
            <w:webHidden/>
          </w:rPr>
          <w:fldChar w:fldCharType="end"/>
        </w:r>
      </w:hyperlink>
    </w:p>
    <w:p w14:paraId="6AEAF47D" w14:textId="6212A2D1" w:rsidR="00314665" w:rsidRDefault="009157D1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24682650" w:history="1">
        <w:r w:rsidR="00314665" w:rsidRPr="00E07FD1">
          <w:rPr>
            <w:rStyle w:val="Hyperlink"/>
            <w:noProof/>
          </w:rPr>
          <w:t>Slika 1.3: Raspodjela potencijala smanjenja emisije CO</w:t>
        </w:r>
        <w:r w:rsidR="00314665" w:rsidRPr="00E07FD1">
          <w:rPr>
            <w:rStyle w:val="Hyperlink"/>
            <w:noProof/>
            <w:vertAlign w:val="subscript"/>
          </w:rPr>
          <w:t>2</w:t>
        </w:r>
        <w:r w:rsidR="00314665" w:rsidRPr="00E07FD1">
          <w:rPr>
            <w:rStyle w:val="Hyperlink"/>
            <w:noProof/>
          </w:rPr>
          <w:t xml:space="preserve"> sektora zgradarstvo Grada Zagreba</w:t>
        </w:r>
        <w:r w:rsidR="00314665">
          <w:rPr>
            <w:noProof/>
            <w:webHidden/>
          </w:rPr>
          <w:tab/>
        </w:r>
        <w:r w:rsidR="00314665">
          <w:rPr>
            <w:noProof/>
            <w:webHidden/>
          </w:rPr>
          <w:fldChar w:fldCharType="begin"/>
        </w:r>
        <w:r w:rsidR="00314665">
          <w:rPr>
            <w:noProof/>
            <w:webHidden/>
          </w:rPr>
          <w:instrText xml:space="preserve"> PAGEREF _Toc524682650 \h </w:instrText>
        </w:r>
        <w:r w:rsidR="00314665">
          <w:rPr>
            <w:noProof/>
            <w:webHidden/>
          </w:rPr>
        </w:r>
        <w:r w:rsidR="00314665">
          <w:rPr>
            <w:noProof/>
            <w:webHidden/>
          </w:rPr>
          <w:fldChar w:fldCharType="separate"/>
        </w:r>
        <w:r w:rsidR="00314665">
          <w:rPr>
            <w:noProof/>
            <w:webHidden/>
          </w:rPr>
          <w:t>5</w:t>
        </w:r>
        <w:r w:rsidR="00314665">
          <w:rPr>
            <w:noProof/>
            <w:webHidden/>
          </w:rPr>
          <w:fldChar w:fldCharType="end"/>
        </w:r>
      </w:hyperlink>
    </w:p>
    <w:p w14:paraId="52B25319" w14:textId="1C10FCE0" w:rsidR="00314665" w:rsidRDefault="009157D1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24682651" w:history="1">
        <w:r w:rsidR="00314665" w:rsidRPr="00E07FD1">
          <w:rPr>
            <w:rStyle w:val="Hyperlink"/>
            <w:noProof/>
          </w:rPr>
          <w:t>Slika 1.4: Raspodjela potencijala smanjenja emisije CO</w:t>
        </w:r>
        <w:r w:rsidR="00314665" w:rsidRPr="00E07FD1">
          <w:rPr>
            <w:rStyle w:val="Hyperlink"/>
            <w:noProof/>
            <w:vertAlign w:val="subscript"/>
          </w:rPr>
          <w:t>2</w:t>
        </w:r>
        <w:r w:rsidR="00314665" w:rsidRPr="00E07FD1">
          <w:rPr>
            <w:rStyle w:val="Hyperlink"/>
            <w:noProof/>
          </w:rPr>
          <w:t xml:space="preserve"> (%) podsektora stambene i javne zgrade u vlasništvu Grada</w:t>
        </w:r>
        <w:r w:rsidR="00314665">
          <w:rPr>
            <w:noProof/>
            <w:webHidden/>
          </w:rPr>
          <w:tab/>
        </w:r>
        <w:r w:rsidR="00314665">
          <w:rPr>
            <w:noProof/>
            <w:webHidden/>
          </w:rPr>
          <w:fldChar w:fldCharType="begin"/>
        </w:r>
        <w:r w:rsidR="00314665">
          <w:rPr>
            <w:noProof/>
            <w:webHidden/>
          </w:rPr>
          <w:instrText xml:space="preserve"> PAGEREF _Toc524682651 \h </w:instrText>
        </w:r>
        <w:r w:rsidR="00314665">
          <w:rPr>
            <w:noProof/>
            <w:webHidden/>
          </w:rPr>
        </w:r>
        <w:r w:rsidR="00314665">
          <w:rPr>
            <w:noProof/>
            <w:webHidden/>
          </w:rPr>
          <w:fldChar w:fldCharType="separate"/>
        </w:r>
        <w:r w:rsidR="00314665">
          <w:rPr>
            <w:noProof/>
            <w:webHidden/>
          </w:rPr>
          <w:t>11</w:t>
        </w:r>
        <w:r w:rsidR="00314665">
          <w:rPr>
            <w:noProof/>
            <w:webHidden/>
          </w:rPr>
          <w:fldChar w:fldCharType="end"/>
        </w:r>
      </w:hyperlink>
    </w:p>
    <w:p w14:paraId="1E2AD14F" w14:textId="1CCBA3A6" w:rsidR="00314665" w:rsidRDefault="009157D1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24682652" w:history="1">
        <w:r w:rsidR="00314665" w:rsidRPr="00E07FD1">
          <w:rPr>
            <w:rStyle w:val="Hyperlink"/>
            <w:noProof/>
          </w:rPr>
          <w:t>Slika 1.5: Raspodjela potencijala smanjenja emisije CO</w:t>
        </w:r>
        <w:r w:rsidR="00314665" w:rsidRPr="00E07FD1">
          <w:rPr>
            <w:rStyle w:val="Hyperlink"/>
            <w:noProof/>
            <w:vertAlign w:val="subscript"/>
          </w:rPr>
          <w:t>2</w:t>
        </w:r>
        <w:r w:rsidR="00314665" w:rsidRPr="00E07FD1">
          <w:rPr>
            <w:rStyle w:val="Hyperlink"/>
            <w:noProof/>
          </w:rPr>
          <w:t xml:space="preserve"> (%) sektora zgradarstvo prema podsektorima</w:t>
        </w:r>
        <w:r w:rsidR="00314665">
          <w:rPr>
            <w:noProof/>
            <w:webHidden/>
          </w:rPr>
          <w:tab/>
        </w:r>
        <w:r w:rsidR="00314665">
          <w:rPr>
            <w:noProof/>
            <w:webHidden/>
          </w:rPr>
          <w:fldChar w:fldCharType="begin"/>
        </w:r>
        <w:r w:rsidR="00314665">
          <w:rPr>
            <w:noProof/>
            <w:webHidden/>
          </w:rPr>
          <w:instrText xml:space="preserve"> PAGEREF _Toc524682652 \h </w:instrText>
        </w:r>
        <w:r w:rsidR="00314665">
          <w:rPr>
            <w:noProof/>
            <w:webHidden/>
          </w:rPr>
        </w:r>
        <w:r w:rsidR="00314665">
          <w:rPr>
            <w:noProof/>
            <w:webHidden/>
          </w:rPr>
          <w:fldChar w:fldCharType="separate"/>
        </w:r>
        <w:r w:rsidR="00314665">
          <w:rPr>
            <w:noProof/>
            <w:webHidden/>
          </w:rPr>
          <w:t>12</w:t>
        </w:r>
        <w:r w:rsidR="00314665">
          <w:rPr>
            <w:noProof/>
            <w:webHidden/>
          </w:rPr>
          <w:fldChar w:fldCharType="end"/>
        </w:r>
      </w:hyperlink>
    </w:p>
    <w:p w14:paraId="6BAC7466" w14:textId="1163CE1F" w:rsidR="00314665" w:rsidRDefault="009157D1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24682653" w:history="1">
        <w:r w:rsidR="00314665" w:rsidRPr="00E07FD1">
          <w:rPr>
            <w:rStyle w:val="Hyperlink"/>
            <w:noProof/>
          </w:rPr>
          <w:t>Slika 1.6: Usporedba projekcija emisija s emisijom 2008. godine sektora zgradarstvo</w:t>
        </w:r>
        <w:r w:rsidR="00314665">
          <w:rPr>
            <w:noProof/>
            <w:webHidden/>
          </w:rPr>
          <w:tab/>
        </w:r>
        <w:r w:rsidR="00314665">
          <w:rPr>
            <w:noProof/>
            <w:webHidden/>
          </w:rPr>
          <w:fldChar w:fldCharType="begin"/>
        </w:r>
        <w:r w:rsidR="00314665">
          <w:rPr>
            <w:noProof/>
            <w:webHidden/>
          </w:rPr>
          <w:instrText xml:space="preserve"> PAGEREF _Toc524682653 \h </w:instrText>
        </w:r>
        <w:r w:rsidR="00314665">
          <w:rPr>
            <w:noProof/>
            <w:webHidden/>
          </w:rPr>
        </w:r>
        <w:r w:rsidR="00314665">
          <w:rPr>
            <w:noProof/>
            <w:webHidden/>
          </w:rPr>
          <w:fldChar w:fldCharType="separate"/>
        </w:r>
        <w:r w:rsidR="00314665">
          <w:rPr>
            <w:noProof/>
            <w:webHidden/>
          </w:rPr>
          <w:t>13</w:t>
        </w:r>
        <w:r w:rsidR="00314665">
          <w:rPr>
            <w:noProof/>
            <w:webHidden/>
          </w:rPr>
          <w:fldChar w:fldCharType="end"/>
        </w:r>
      </w:hyperlink>
    </w:p>
    <w:p w14:paraId="51FA6FCE" w14:textId="4831DC3A" w:rsidR="00314665" w:rsidRDefault="009157D1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24682654" w:history="1">
        <w:r w:rsidR="00314665" w:rsidRPr="00E07FD1">
          <w:rPr>
            <w:rStyle w:val="Hyperlink"/>
            <w:noProof/>
          </w:rPr>
          <w:t>Slika 1.7: Usporedba projekcija emisija s emisijom 2008. godine za sektor javne rasvjete</w:t>
        </w:r>
        <w:r w:rsidR="00314665">
          <w:rPr>
            <w:noProof/>
            <w:webHidden/>
          </w:rPr>
          <w:tab/>
        </w:r>
        <w:r w:rsidR="00314665">
          <w:rPr>
            <w:noProof/>
            <w:webHidden/>
          </w:rPr>
          <w:fldChar w:fldCharType="begin"/>
        </w:r>
        <w:r w:rsidR="00314665">
          <w:rPr>
            <w:noProof/>
            <w:webHidden/>
          </w:rPr>
          <w:instrText xml:space="preserve"> PAGEREF _Toc524682654 \h </w:instrText>
        </w:r>
        <w:r w:rsidR="00314665">
          <w:rPr>
            <w:noProof/>
            <w:webHidden/>
          </w:rPr>
        </w:r>
        <w:r w:rsidR="00314665">
          <w:rPr>
            <w:noProof/>
            <w:webHidden/>
          </w:rPr>
          <w:fldChar w:fldCharType="separate"/>
        </w:r>
        <w:r w:rsidR="00314665">
          <w:rPr>
            <w:noProof/>
            <w:webHidden/>
          </w:rPr>
          <w:t>16</w:t>
        </w:r>
        <w:r w:rsidR="00314665">
          <w:rPr>
            <w:noProof/>
            <w:webHidden/>
          </w:rPr>
          <w:fldChar w:fldCharType="end"/>
        </w:r>
      </w:hyperlink>
    </w:p>
    <w:p w14:paraId="42B2CB79" w14:textId="13E85127" w:rsidR="00D42349" w:rsidRPr="00C844DE" w:rsidRDefault="00D42349" w:rsidP="00985F22">
      <w:r w:rsidRPr="00C844DE">
        <w:fldChar w:fldCharType="end"/>
      </w:r>
    </w:p>
    <w:p w14:paraId="3CDF8039" w14:textId="46178CC5" w:rsidR="00985F22" w:rsidRPr="00C844DE" w:rsidRDefault="00985F22">
      <w:pPr>
        <w:jc w:val="left"/>
      </w:pPr>
      <w:r w:rsidRPr="00C844DE">
        <w:br w:type="page"/>
      </w:r>
    </w:p>
    <w:p w14:paraId="5E1896E6" w14:textId="25597517" w:rsidR="009E5514" w:rsidRPr="00C844DE" w:rsidRDefault="009E5514" w:rsidP="00985F22">
      <w:pPr>
        <w:pStyle w:val="Heading1"/>
      </w:pPr>
      <w:r w:rsidRPr="00C844DE">
        <w:lastRenderedPageBreak/>
        <w:t>Popis tablica</w:t>
      </w:r>
    </w:p>
    <w:p w14:paraId="73EDB151" w14:textId="77777777" w:rsidR="00985F22" w:rsidRPr="00C844DE" w:rsidRDefault="00985F22" w:rsidP="00985F22"/>
    <w:p w14:paraId="611175C4" w14:textId="42E23E48" w:rsidR="00C844DE" w:rsidRPr="00C844DE" w:rsidRDefault="00985F22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r w:rsidRPr="00C844DE">
        <w:fldChar w:fldCharType="begin"/>
      </w:r>
      <w:r w:rsidRPr="00C844DE">
        <w:instrText xml:space="preserve"> TOC \h \z \c "Tablica" </w:instrText>
      </w:r>
      <w:r w:rsidRPr="00C844DE">
        <w:fldChar w:fldCharType="separate"/>
      </w:r>
      <w:hyperlink w:anchor="_Toc523147950" w:history="1">
        <w:r w:rsidR="00C844DE" w:rsidRPr="00C844DE">
          <w:rPr>
            <w:rStyle w:val="Hyperlink"/>
            <w:noProof/>
            <w:color w:val="auto"/>
          </w:rPr>
          <w:t>Tablica 1.1: Procjena broja vozila</w:t>
        </w:r>
        <w:r w:rsidR="00C844DE" w:rsidRPr="00C844DE">
          <w:rPr>
            <w:noProof/>
            <w:webHidden/>
          </w:rPr>
          <w:tab/>
        </w:r>
        <w:r w:rsidR="00C844DE" w:rsidRPr="00C844DE">
          <w:rPr>
            <w:noProof/>
            <w:webHidden/>
          </w:rPr>
          <w:fldChar w:fldCharType="begin"/>
        </w:r>
        <w:r w:rsidR="00C844DE" w:rsidRPr="00C844DE">
          <w:rPr>
            <w:noProof/>
            <w:webHidden/>
          </w:rPr>
          <w:instrText xml:space="preserve"> PAGEREF _Toc523147950 \h </w:instrText>
        </w:r>
        <w:r w:rsidR="00C844DE" w:rsidRPr="00C844DE">
          <w:rPr>
            <w:noProof/>
            <w:webHidden/>
          </w:rPr>
        </w:r>
        <w:r w:rsidR="00C844DE" w:rsidRPr="00C844DE">
          <w:rPr>
            <w:noProof/>
            <w:webHidden/>
          </w:rPr>
          <w:fldChar w:fldCharType="separate"/>
        </w:r>
        <w:r w:rsidR="00801F53">
          <w:rPr>
            <w:noProof/>
            <w:webHidden/>
          </w:rPr>
          <w:t>1</w:t>
        </w:r>
        <w:r w:rsidR="00C844DE" w:rsidRPr="00C844DE">
          <w:rPr>
            <w:noProof/>
            <w:webHidden/>
          </w:rPr>
          <w:fldChar w:fldCharType="end"/>
        </w:r>
      </w:hyperlink>
    </w:p>
    <w:p w14:paraId="75DFD756" w14:textId="729D1017" w:rsidR="00C844DE" w:rsidRPr="00C844DE" w:rsidRDefault="009157D1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23147951" w:history="1">
        <w:r w:rsidR="00C844DE" w:rsidRPr="00C844DE">
          <w:rPr>
            <w:rStyle w:val="Hyperlink"/>
            <w:noProof/>
            <w:color w:val="auto"/>
          </w:rPr>
          <w:t>Tablica 1.2: Projekcija potrošnje energije i emisije za 2030. godinu za scenarij bez mjera</w:t>
        </w:r>
        <w:r w:rsidR="00C844DE" w:rsidRPr="00C844DE">
          <w:rPr>
            <w:noProof/>
            <w:webHidden/>
          </w:rPr>
          <w:tab/>
        </w:r>
        <w:r w:rsidR="00C844DE" w:rsidRPr="00C844DE">
          <w:rPr>
            <w:noProof/>
            <w:webHidden/>
          </w:rPr>
          <w:fldChar w:fldCharType="begin"/>
        </w:r>
        <w:r w:rsidR="00C844DE" w:rsidRPr="00C844DE">
          <w:rPr>
            <w:noProof/>
            <w:webHidden/>
          </w:rPr>
          <w:instrText xml:space="preserve"> PAGEREF _Toc523147951 \h </w:instrText>
        </w:r>
        <w:r w:rsidR="00C844DE" w:rsidRPr="00C844DE">
          <w:rPr>
            <w:noProof/>
            <w:webHidden/>
          </w:rPr>
        </w:r>
        <w:r w:rsidR="00C844DE" w:rsidRPr="00C844DE">
          <w:rPr>
            <w:noProof/>
            <w:webHidden/>
          </w:rPr>
          <w:fldChar w:fldCharType="separate"/>
        </w:r>
        <w:r w:rsidR="00801F53">
          <w:rPr>
            <w:noProof/>
            <w:webHidden/>
          </w:rPr>
          <w:t>2</w:t>
        </w:r>
        <w:r w:rsidR="00C844DE" w:rsidRPr="00C844DE">
          <w:rPr>
            <w:noProof/>
            <w:webHidden/>
          </w:rPr>
          <w:fldChar w:fldCharType="end"/>
        </w:r>
      </w:hyperlink>
    </w:p>
    <w:p w14:paraId="2754F71A" w14:textId="450D8F8A" w:rsidR="00C844DE" w:rsidRPr="00C844DE" w:rsidRDefault="009157D1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23147952" w:history="1">
        <w:r w:rsidR="00C844DE" w:rsidRPr="00C844DE">
          <w:rPr>
            <w:rStyle w:val="Hyperlink"/>
            <w:noProof/>
            <w:color w:val="auto"/>
          </w:rPr>
          <w:t>Tablica 1.3: Uštede i potencijali smanjenja emisija sektora promet za pojedine mjere</w:t>
        </w:r>
        <w:r w:rsidR="00C844DE" w:rsidRPr="00C844DE">
          <w:rPr>
            <w:noProof/>
            <w:webHidden/>
          </w:rPr>
          <w:tab/>
        </w:r>
        <w:r w:rsidR="00C844DE" w:rsidRPr="00C844DE">
          <w:rPr>
            <w:noProof/>
            <w:webHidden/>
          </w:rPr>
          <w:fldChar w:fldCharType="begin"/>
        </w:r>
        <w:r w:rsidR="00C844DE" w:rsidRPr="00C844DE">
          <w:rPr>
            <w:noProof/>
            <w:webHidden/>
          </w:rPr>
          <w:instrText xml:space="preserve"> PAGEREF _Toc523147952 \h </w:instrText>
        </w:r>
        <w:r w:rsidR="00C844DE" w:rsidRPr="00C844DE">
          <w:rPr>
            <w:noProof/>
            <w:webHidden/>
          </w:rPr>
        </w:r>
        <w:r w:rsidR="00C844DE" w:rsidRPr="00C844DE">
          <w:rPr>
            <w:noProof/>
            <w:webHidden/>
          </w:rPr>
          <w:fldChar w:fldCharType="separate"/>
        </w:r>
        <w:r w:rsidR="00801F53">
          <w:rPr>
            <w:noProof/>
            <w:webHidden/>
          </w:rPr>
          <w:t>1</w:t>
        </w:r>
        <w:r w:rsidR="00C844DE" w:rsidRPr="00C844DE">
          <w:rPr>
            <w:noProof/>
            <w:webHidden/>
          </w:rPr>
          <w:fldChar w:fldCharType="end"/>
        </w:r>
      </w:hyperlink>
    </w:p>
    <w:p w14:paraId="019879D7" w14:textId="05DD7D4C" w:rsidR="00C844DE" w:rsidRPr="00C844DE" w:rsidRDefault="009157D1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23147953" w:history="1">
        <w:r w:rsidR="00C844DE" w:rsidRPr="00C844DE">
          <w:rPr>
            <w:rStyle w:val="Hyperlink"/>
            <w:noProof/>
            <w:color w:val="auto"/>
          </w:rPr>
          <w:t>Tablica 1.4 : Projekcija potrošnje energije i emisija za 2030. godinu za scenarij s mjerama</w:t>
        </w:r>
        <w:r w:rsidR="00C844DE" w:rsidRPr="00C844DE">
          <w:rPr>
            <w:noProof/>
            <w:webHidden/>
          </w:rPr>
          <w:tab/>
        </w:r>
        <w:r w:rsidR="00C844DE" w:rsidRPr="00C844DE">
          <w:rPr>
            <w:noProof/>
            <w:webHidden/>
          </w:rPr>
          <w:fldChar w:fldCharType="begin"/>
        </w:r>
        <w:r w:rsidR="00C844DE" w:rsidRPr="00C844DE">
          <w:rPr>
            <w:noProof/>
            <w:webHidden/>
          </w:rPr>
          <w:instrText xml:space="preserve"> PAGEREF _Toc523147953 \h </w:instrText>
        </w:r>
        <w:r w:rsidR="00C844DE" w:rsidRPr="00C844DE">
          <w:rPr>
            <w:noProof/>
            <w:webHidden/>
          </w:rPr>
        </w:r>
        <w:r w:rsidR="00C844DE" w:rsidRPr="00C844DE">
          <w:rPr>
            <w:noProof/>
            <w:webHidden/>
          </w:rPr>
          <w:fldChar w:fldCharType="separate"/>
        </w:r>
        <w:r w:rsidR="00801F53">
          <w:rPr>
            <w:noProof/>
            <w:webHidden/>
          </w:rPr>
          <w:t>1</w:t>
        </w:r>
        <w:r w:rsidR="00C844DE" w:rsidRPr="00C844DE">
          <w:rPr>
            <w:noProof/>
            <w:webHidden/>
          </w:rPr>
          <w:fldChar w:fldCharType="end"/>
        </w:r>
      </w:hyperlink>
    </w:p>
    <w:p w14:paraId="5186D4F7" w14:textId="6DB3749F" w:rsidR="00C844DE" w:rsidRPr="00C844DE" w:rsidRDefault="009157D1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23147954" w:history="1">
        <w:r w:rsidR="00C844DE" w:rsidRPr="00C844DE">
          <w:rPr>
            <w:rStyle w:val="Hyperlink"/>
            <w:noProof/>
            <w:color w:val="auto"/>
          </w:rPr>
          <w:t>Tablica 1.5: Projekcije sektora Promet po scenarijima</w:t>
        </w:r>
        <w:r w:rsidR="00C844DE" w:rsidRPr="00C844DE">
          <w:rPr>
            <w:noProof/>
            <w:webHidden/>
          </w:rPr>
          <w:tab/>
        </w:r>
        <w:r w:rsidR="00C844DE" w:rsidRPr="00C844DE">
          <w:rPr>
            <w:noProof/>
            <w:webHidden/>
          </w:rPr>
          <w:fldChar w:fldCharType="begin"/>
        </w:r>
        <w:r w:rsidR="00C844DE" w:rsidRPr="00C844DE">
          <w:rPr>
            <w:noProof/>
            <w:webHidden/>
          </w:rPr>
          <w:instrText xml:space="preserve"> PAGEREF _Toc523147954 \h </w:instrText>
        </w:r>
        <w:r w:rsidR="00C844DE" w:rsidRPr="00C844DE">
          <w:rPr>
            <w:noProof/>
            <w:webHidden/>
          </w:rPr>
        </w:r>
        <w:r w:rsidR="00C844DE" w:rsidRPr="00C844DE">
          <w:rPr>
            <w:noProof/>
            <w:webHidden/>
          </w:rPr>
          <w:fldChar w:fldCharType="separate"/>
        </w:r>
        <w:r w:rsidR="00801F53">
          <w:rPr>
            <w:noProof/>
            <w:webHidden/>
          </w:rPr>
          <w:t>1</w:t>
        </w:r>
        <w:r w:rsidR="00C844DE" w:rsidRPr="00C844DE">
          <w:rPr>
            <w:noProof/>
            <w:webHidden/>
          </w:rPr>
          <w:fldChar w:fldCharType="end"/>
        </w:r>
      </w:hyperlink>
    </w:p>
    <w:p w14:paraId="3CA4F9D9" w14:textId="1843660F" w:rsidR="00C844DE" w:rsidRPr="00C844DE" w:rsidRDefault="009157D1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23147955" w:history="1">
        <w:r w:rsidR="00C844DE" w:rsidRPr="00C844DE">
          <w:rPr>
            <w:rStyle w:val="Hyperlink"/>
            <w:noProof/>
            <w:color w:val="auto"/>
          </w:rPr>
          <w:t>Tablica 1.6: Potrošnja energenata scenarija bez mjera sektora zgradarstvo</w:t>
        </w:r>
        <w:r w:rsidR="00C844DE" w:rsidRPr="00C844DE">
          <w:rPr>
            <w:noProof/>
            <w:webHidden/>
          </w:rPr>
          <w:tab/>
        </w:r>
        <w:r w:rsidR="00C844DE" w:rsidRPr="00C844DE">
          <w:rPr>
            <w:noProof/>
            <w:webHidden/>
          </w:rPr>
          <w:fldChar w:fldCharType="begin"/>
        </w:r>
        <w:r w:rsidR="00C844DE" w:rsidRPr="00C844DE">
          <w:rPr>
            <w:noProof/>
            <w:webHidden/>
          </w:rPr>
          <w:instrText xml:space="preserve"> PAGEREF _Toc523147955 \h </w:instrText>
        </w:r>
        <w:r w:rsidR="00C844DE" w:rsidRPr="00C844DE">
          <w:rPr>
            <w:noProof/>
            <w:webHidden/>
          </w:rPr>
        </w:r>
        <w:r w:rsidR="00C844DE" w:rsidRPr="00C844DE">
          <w:rPr>
            <w:noProof/>
            <w:webHidden/>
          </w:rPr>
          <w:fldChar w:fldCharType="separate"/>
        </w:r>
        <w:r w:rsidR="00801F53">
          <w:rPr>
            <w:noProof/>
            <w:webHidden/>
          </w:rPr>
          <w:t>1</w:t>
        </w:r>
        <w:r w:rsidR="00C844DE" w:rsidRPr="00C844DE">
          <w:rPr>
            <w:noProof/>
            <w:webHidden/>
          </w:rPr>
          <w:fldChar w:fldCharType="end"/>
        </w:r>
      </w:hyperlink>
    </w:p>
    <w:p w14:paraId="2011D147" w14:textId="6BFD05CB" w:rsidR="00C844DE" w:rsidRPr="00C844DE" w:rsidRDefault="009157D1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23147956" w:history="1">
        <w:r w:rsidR="00C844DE" w:rsidRPr="00C844DE">
          <w:rPr>
            <w:rStyle w:val="Hyperlink"/>
            <w:noProof/>
            <w:color w:val="auto"/>
          </w:rPr>
          <w:t>Tablica 1.7: Projekcija emisije CO</w:t>
        </w:r>
        <w:r w:rsidR="00C844DE" w:rsidRPr="00C844DE">
          <w:rPr>
            <w:rStyle w:val="Hyperlink"/>
            <w:noProof/>
            <w:color w:val="auto"/>
            <w:vertAlign w:val="subscript"/>
          </w:rPr>
          <w:t>2</w:t>
        </w:r>
        <w:r w:rsidR="00C844DE" w:rsidRPr="00C844DE">
          <w:rPr>
            <w:rStyle w:val="Hyperlink"/>
            <w:noProof/>
            <w:color w:val="auto"/>
          </w:rPr>
          <w:t xml:space="preserve"> scenarija bez mjera sektora zgradarstvo</w:t>
        </w:r>
        <w:r w:rsidR="00C844DE" w:rsidRPr="00C844DE">
          <w:rPr>
            <w:noProof/>
            <w:webHidden/>
          </w:rPr>
          <w:tab/>
        </w:r>
        <w:r w:rsidR="00C844DE" w:rsidRPr="00C844DE">
          <w:rPr>
            <w:noProof/>
            <w:webHidden/>
          </w:rPr>
          <w:fldChar w:fldCharType="begin"/>
        </w:r>
        <w:r w:rsidR="00C844DE" w:rsidRPr="00C844DE">
          <w:rPr>
            <w:noProof/>
            <w:webHidden/>
          </w:rPr>
          <w:instrText xml:space="preserve"> PAGEREF _Toc523147956 \h </w:instrText>
        </w:r>
        <w:r w:rsidR="00C844DE" w:rsidRPr="00C844DE">
          <w:rPr>
            <w:noProof/>
            <w:webHidden/>
          </w:rPr>
        </w:r>
        <w:r w:rsidR="00C844DE" w:rsidRPr="00C844DE">
          <w:rPr>
            <w:noProof/>
            <w:webHidden/>
          </w:rPr>
          <w:fldChar w:fldCharType="separate"/>
        </w:r>
        <w:r w:rsidR="00801F53">
          <w:rPr>
            <w:noProof/>
            <w:webHidden/>
          </w:rPr>
          <w:t>2</w:t>
        </w:r>
        <w:r w:rsidR="00C844DE" w:rsidRPr="00C844DE">
          <w:rPr>
            <w:noProof/>
            <w:webHidden/>
          </w:rPr>
          <w:fldChar w:fldCharType="end"/>
        </w:r>
      </w:hyperlink>
    </w:p>
    <w:p w14:paraId="6696434B" w14:textId="5A361693" w:rsidR="00C844DE" w:rsidRPr="00C844DE" w:rsidRDefault="009157D1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23147957" w:history="1">
        <w:r w:rsidR="00C844DE" w:rsidRPr="00C844DE">
          <w:rPr>
            <w:rStyle w:val="Hyperlink"/>
            <w:noProof/>
            <w:color w:val="auto"/>
          </w:rPr>
          <w:t>Tablica 1.8: Uštede u odnosu na BAU scenarij sektora Zgradarstvo</w:t>
        </w:r>
        <w:r w:rsidR="00C844DE" w:rsidRPr="00C844DE">
          <w:rPr>
            <w:noProof/>
            <w:webHidden/>
          </w:rPr>
          <w:tab/>
        </w:r>
        <w:r w:rsidR="00C844DE" w:rsidRPr="00C844DE">
          <w:rPr>
            <w:noProof/>
            <w:webHidden/>
          </w:rPr>
          <w:fldChar w:fldCharType="begin"/>
        </w:r>
        <w:r w:rsidR="00C844DE" w:rsidRPr="00C844DE">
          <w:rPr>
            <w:noProof/>
            <w:webHidden/>
          </w:rPr>
          <w:instrText xml:space="preserve"> PAGEREF _Toc523147957 \h </w:instrText>
        </w:r>
        <w:r w:rsidR="00C844DE" w:rsidRPr="00C844DE">
          <w:rPr>
            <w:noProof/>
            <w:webHidden/>
          </w:rPr>
        </w:r>
        <w:r w:rsidR="00C844DE" w:rsidRPr="00C844DE">
          <w:rPr>
            <w:noProof/>
            <w:webHidden/>
          </w:rPr>
          <w:fldChar w:fldCharType="separate"/>
        </w:r>
        <w:r w:rsidR="00801F53">
          <w:rPr>
            <w:noProof/>
            <w:webHidden/>
          </w:rPr>
          <w:t>3</w:t>
        </w:r>
        <w:r w:rsidR="00C844DE" w:rsidRPr="00C844DE">
          <w:rPr>
            <w:noProof/>
            <w:webHidden/>
          </w:rPr>
          <w:fldChar w:fldCharType="end"/>
        </w:r>
      </w:hyperlink>
    </w:p>
    <w:p w14:paraId="2DA07E6C" w14:textId="72E03668" w:rsidR="00C844DE" w:rsidRPr="00C844DE" w:rsidRDefault="009157D1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23147958" w:history="1">
        <w:r w:rsidR="00C844DE" w:rsidRPr="00C844DE">
          <w:rPr>
            <w:rStyle w:val="Hyperlink"/>
            <w:noProof/>
            <w:color w:val="auto"/>
          </w:rPr>
          <w:t>Tablica 1.9: Potencijali smanjenja emisije CO</w:t>
        </w:r>
        <w:r w:rsidR="00C844DE" w:rsidRPr="00C844DE">
          <w:rPr>
            <w:rStyle w:val="Hyperlink"/>
            <w:noProof/>
            <w:color w:val="auto"/>
            <w:vertAlign w:val="subscript"/>
          </w:rPr>
          <w:t>2</w:t>
        </w:r>
        <w:r w:rsidR="00C844DE" w:rsidRPr="00C844DE">
          <w:rPr>
            <w:rStyle w:val="Hyperlink"/>
            <w:noProof/>
            <w:color w:val="auto"/>
          </w:rPr>
          <w:t xml:space="preserve"> sektora Zgradarstvo</w:t>
        </w:r>
        <w:r w:rsidR="00C844DE" w:rsidRPr="00C844DE">
          <w:rPr>
            <w:noProof/>
            <w:webHidden/>
          </w:rPr>
          <w:tab/>
        </w:r>
        <w:r w:rsidR="00C844DE" w:rsidRPr="00C844DE">
          <w:rPr>
            <w:noProof/>
            <w:webHidden/>
          </w:rPr>
          <w:fldChar w:fldCharType="begin"/>
        </w:r>
        <w:r w:rsidR="00C844DE" w:rsidRPr="00C844DE">
          <w:rPr>
            <w:noProof/>
            <w:webHidden/>
          </w:rPr>
          <w:instrText xml:space="preserve"> PAGEREF _Toc523147958 \h </w:instrText>
        </w:r>
        <w:r w:rsidR="00C844DE" w:rsidRPr="00C844DE">
          <w:rPr>
            <w:noProof/>
            <w:webHidden/>
          </w:rPr>
        </w:r>
        <w:r w:rsidR="00C844DE" w:rsidRPr="00C844DE">
          <w:rPr>
            <w:noProof/>
            <w:webHidden/>
          </w:rPr>
          <w:fldChar w:fldCharType="separate"/>
        </w:r>
        <w:r w:rsidR="00801F53">
          <w:rPr>
            <w:noProof/>
            <w:webHidden/>
          </w:rPr>
          <w:t>4</w:t>
        </w:r>
        <w:r w:rsidR="00C844DE" w:rsidRPr="00C844DE">
          <w:rPr>
            <w:noProof/>
            <w:webHidden/>
          </w:rPr>
          <w:fldChar w:fldCharType="end"/>
        </w:r>
      </w:hyperlink>
    </w:p>
    <w:p w14:paraId="011EB77A" w14:textId="44D2BFA3" w:rsidR="00C844DE" w:rsidRPr="00C844DE" w:rsidRDefault="009157D1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23147959" w:history="1">
        <w:r w:rsidR="00C844DE" w:rsidRPr="00C844DE">
          <w:rPr>
            <w:rStyle w:val="Hyperlink"/>
            <w:noProof/>
            <w:color w:val="auto"/>
          </w:rPr>
          <w:t>Tablica 1.10: Potrošnja energenata scenarija s mjerama sektora zgradarstvo</w:t>
        </w:r>
        <w:r w:rsidR="00C844DE" w:rsidRPr="00C844DE">
          <w:rPr>
            <w:noProof/>
            <w:webHidden/>
          </w:rPr>
          <w:tab/>
        </w:r>
        <w:r w:rsidR="00C844DE" w:rsidRPr="00C844DE">
          <w:rPr>
            <w:noProof/>
            <w:webHidden/>
          </w:rPr>
          <w:fldChar w:fldCharType="begin"/>
        </w:r>
        <w:r w:rsidR="00C844DE" w:rsidRPr="00C844DE">
          <w:rPr>
            <w:noProof/>
            <w:webHidden/>
          </w:rPr>
          <w:instrText xml:space="preserve"> PAGEREF _Toc523147959 \h </w:instrText>
        </w:r>
        <w:r w:rsidR="00C844DE" w:rsidRPr="00C844DE">
          <w:rPr>
            <w:noProof/>
            <w:webHidden/>
          </w:rPr>
        </w:r>
        <w:r w:rsidR="00C844DE" w:rsidRPr="00C844DE">
          <w:rPr>
            <w:noProof/>
            <w:webHidden/>
          </w:rPr>
          <w:fldChar w:fldCharType="separate"/>
        </w:r>
        <w:r w:rsidR="00801F53">
          <w:rPr>
            <w:noProof/>
            <w:webHidden/>
          </w:rPr>
          <w:t>6</w:t>
        </w:r>
        <w:r w:rsidR="00C844DE" w:rsidRPr="00C844DE">
          <w:rPr>
            <w:noProof/>
            <w:webHidden/>
          </w:rPr>
          <w:fldChar w:fldCharType="end"/>
        </w:r>
      </w:hyperlink>
    </w:p>
    <w:p w14:paraId="12716651" w14:textId="60FF11B7" w:rsidR="00C844DE" w:rsidRPr="00C844DE" w:rsidRDefault="009157D1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23147960" w:history="1">
        <w:r w:rsidR="00C844DE" w:rsidRPr="00C844DE">
          <w:rPr>
            <w:rStyle w:val="Hyperlink"/>
            <w:noProof/>
            <w:color w:val="auto"/>
          </w:rPr>
          <w:t>Tablica 1.11: Projekcija emisije CO</w:t>
        </w:r>
        <w:r w:rsidR="00C844DE" w:rsidRPr="00C844DE">
          <w:rPr>
            <w:rStyle w:val="Hyperlink"/>
            <w:noProof/>
            <w:color w:val="auto"/>
            <w:vertAlign w:val="subscript"/>
          </w:rPr>
          <w:t>2</w:t>
        </w:r>
        <w:r w:rsidR="00C844DE" w:rsidRPr="00C844DE">
          <w:rPr>
            <w:rStyle w:val="Hyperlink"/>
            <w:noProof/>
            <w:color w:val="auto"/>
          </w:rPr>
          <w:t xml:space="preserve"> scenarija s mjerama sektora zgradarstvo</w:t>
        </w:r>
        <w:r w:rsidR="00C844DE" w:rsidRPr="00C844DE">
          <w:rPr>
            <w:noProof/>
            <w:webHidden/>
          </w:rPr>
          <w:tab/>
        </w:r>
        <w:r w:rsidR="00C844DE" w:rsidRPr="00C844DE">
          <w:rPr>
            <w:noProof/>
            <w:webHidden/>
          </w:rPr>
          <w:fldChar w:fldCharType="begin"/>
        </w:r>
        <w:r w:rsidR="00C844DE" w:rsidRPr="00C844DE">
          <w:rPr>
            <w:noProof/>
            <w:webHidden/>
          </w:rPr>
          <w:instrText xml:space="preserve"> PAGEREF _Toc523147960 \h </w:instrText>
        </w:r>
        <w:r w:rsidR="00C844DE" w:rsidRPr="00C844DE">
          <w:rPr>
            <w:noProof/>
            <w:webHidden/>
          </w:rPr>
        </w:r>
        <w:r w:rsidR="00C844DE" w:rsidRPr="00C844DE">
          <w:rPr>
            <w:noProof/>
            <w:webHidden/>
          </w:rPr>
          <w:fldChar w:fldCharType="separate"/>
        </w:r>
        <w:r w:rsidR="00801F53">
          <w:rPr>
            <w:noProof/>
            <w:webHidden/>
          </w:rPr>
          <w:t>7</w:t>
        </w:r>
        <w:r w:rsidR="00C844DE" w:rsidRPr="00C844DE">
          <w:rPr>
            <w:noProof/>
            <w:webHidden/>
          </w:rPr>
          <w:fldChar w:fldCharType="end"/>
        </w:r>
      </w:hyperlink>
    </w:p>
    <w:p w14:paraId="236EDE3C" w14:textId="59A50E6F" w:rsidR="00C844DE" w:rsidRPr="00C844DE" w:rsidRDefault="009157D1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23147961" w:history="1">
        <w:r w:rsidR="00C844DE" w:rsidRPr="00C844DE">
          <w:rPr>
            <w:rStyle w:val="Hyperlink"/>
            <w:noProof/>
            <w:color w:val="auto"/>
          </w:rPr>
          <w:t>Tablica 1.12: Ušteda sektora zgradarstvo prikazana prema podsektorima</w:t>
        </w:r>
        <w:r w:rsidR="00C844DE" w:rsidRPr="00C844DE">
          <w:rPr>
            <w:noProof/>
            <w:webHidden/>
          </w:rPr>
          <w:tab/>
        </w:r>
        <w:r w:rsidR="00C844DE" w:rsidRPr="00C844DE">
          <w:rPr>
            <w:noProof/>
            <w:webHidden/>
          </w:rPr>
          <w:fldChar w:fldCharType="begin"/>
        </w:r>
        <w:r w:rsidR="00C844DE" w:rsidRPr="00C844DE">
          <w:rPr>
            <w:noProof/>
            <w:webHidden/>
          </w:rPr>
          <w:instrText xml:space="preserve"> PAGEREF _Toc523147961 \h </w:instrText>
        </w:r>
        <w:r w:rsidR="00C844DE" w:rsidRPr="00C844DE">
          <w:rPr>
            <w:noProof/>
            <w:webHidden/>
          </w:rPr>
        </w:r>
        <w:r w:rsidR="00C844DE" w:rsidRPr="00C844DE">
          <w:rPr>
            <w:noProof/>
            <w:webHidden/>
          </w:rPr>
          <w:fldChar w:fldCharType="separate"/>
        </w:r>
        <w:r w:rsidR="00801F53">
          <w:rPr>
            <w:noProof/>
            <w:webHidden/>
          </w:rPr>
          <w:t>8</w:t>
        </w:r>
        <w:r w:rsidR="00C844DE" w:rsidRPr="00C844DE">
          <w:rPr>
            <w:noProof/>
            <w:webHidden/>
          </w:rPr>
          <w:fldChar w:fldCharType="end"/>
        </w:r>
      </w:hyperlink>
    </w:p>
    <w:p w14:paraId="6F507A99" w14:textId="57DA89AB" w:rsidR="00C844DE" w:rsidRPr="00C844DE" w:rsidRDefault="009157D1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23147962" w:history="1">
        <w:r w:rsidR="00C844DE" w:rsidRPr="00C844DE">
          <w:rPr>
            <w:rStyle w:val="Hyperlink"/>
            <w:noProof/>
            <w:color w:val="auto"/>
          </w:rPr>
          <w:t>Tablica 1.13: Potencijal smanjenja emisije CO</w:t>
        </w:r>
        <w:r w:rsidR="00C844DE" w:rsidRPr="00C844DE">
          <w:rPr>
            <w:rStyle w:val="Hyperlink"/>
            <w:noProof/>
            <w:color w:val="auto"/>
            <w:vertAlign w:val="subscript"/>
          </w:rPr>
          <w:t>2</w:t>
        </w:r>
        <w:r w:rsidR="00C844DE" w:rsidRPr="00C844DE">
          <w:rPr>
            <w:rStyle w:val="Hyperlink"/>
            <w:noProof/>
            <w:color w:val="auto"/>
          </w:rPr>
          <w:t xml:space="preserve"> sektora zgradarstvo prema podsektorima</w:t>
        </w:r>
        <w:r w:rsidR="00C844DE" w:rsidRPr="00C844DE">
          <w:rPr>
            <w:noProof/>
            <w:webHidden/>
          </w:rPr>
          <w:tab/>
        </w:r>
        <w:r w:rsidR="00C844DE" w:rsidRPr="00C844DE">
          <w:rPr>
            <w:noProof/>
            <w:webHidden/>
          </w:rPr>
          <w:fldChar w:fldCharType="begin"/>
        </w:r>
        <w:r w:rsidR="00C844DE" w:rsidRPr="00C844DE">
          <w:rPr>
            <w:noProof/>
            <w:webHidden/>
          </w:rPr>
          <w:instrText xml:space="preserve"> PAGEREF _Toc523147962 \h </w:instrText>
        </w:r>
        <w:r w:rsidR="00C844DE" w:rsidRPr="00C844DE">
          <w:rPr>
            <w:noProof/>
            <w:webHidden/>
          </w:rPr>
        </w:r>
        <w:r w:rsidR="00C844DE" w:rsidRPr="00C844DE">
          <w:rPr>
            <w:noProof/>
            <w:webHidden/>
          </w:rPr>
          <w:fldChar w:fldCharType="separate"/>
        </w:r>
        <w:r w:rsidR="00801F53">
          <w:rPr>
            <w:noProof/>
            <w:webHidden/>
          </w:rPr>
          <w:t>9</w:t>
        </w:r>
        <w:r w:rsidR="00C844DE" w:rsidRPr="00C844DE">
          <w:rPr>
            <w:noProof/>
            <w:webHidden/>
          </w:rPr>
          <w:fldChar w:fldCharType="end"/>
        </w:r>
      </w:hyperlink>
    </w:p>
    <w:p w14:paraId="7D7C3D1F" w14:textId="2AFFCC1E" w:rsidR="00C844DE" w:rsidRPr="00C844DE" w:rsidRDefault="009157D1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23147963" w:history="1">
        <w:r w:rsidR="00C844DE" w:rsidRPr="00C844DE">
          <w:rPr>
            <w:rStyle w:val="Hyperlink"/>
            <w:noProof/>
            <w:color w:val="auto"/>
          </w:rPr>
          <w:t>Tablica 1.14: Projekcije sektora zgradarstvo po scenarijima</w:t>
        </w:r>
        <w:r w:rsidR="00C844DE" w:rsidRPr="00C844DE">
          <w:rPr>
            <w:noProof/>
            <w:webHidden/>
          </w:rPr>
          <w:tab/>
        </w:r>
        <w:r w:rsidR="00C844DE" w:rsidRPr="00C844DE">
          <w:rPr>
            <w:noProof/>
            <w:webHidden/>
          </w:rPr>
          <w:fldChar w:fldCharType="begin"/>
        </w:r>
        <w:r w:rsidR="00C844DE" w:rsidRPr="00C844DE">
          <w:rPr>
            <w:noProof/>
            <w:webHidden/>
          </w:rPr>
          <w:instrText xml:space="preserve"> PAGEREF _Toc523147963 \h </w:instrText>
        </w:r>
        <w:r w:rsidR="00C844DE" w:rsidRPr="00C844DE">
          <w:rPr>
            <w:noProof/>
            <w:webHidden/>
          </w:rPr>
        </w:r>
        <w:r w:rsidR="00C844DE" w:rsidRPr="00C844DE">
          <w:rPr>
            <w:noProof/>
            <w:webHidden/>
          </w:rPr>
          <w:fldChar w:fldCharType="separate"/>
        </w:r>
        <w:r w:rsidR="00801F53">
          <w:rPr>
            <w:noProof/>
            <w:webHidden/>
          </w:rPr>
          <w:t>12</w:t>
        </w:r>
        <w:r w:rsidR="00C844DE" w:rsidRPr="00C844DE">
          <w:rPr>
            <w:noProof/>
            <w:webHidden/>
          </w:rPr>
          <w:fldChar w:fldCharType="end"/>
        </w:r>
      </w:hyperlink>
    </w:p>
    <w:p w14:paraId="2241C852" w14:textId="15DC4B1F" w:rsidR="00C844DE" w:rsidRPr="00C844DE" w:rsidRDefault="009157D1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23147964" w:history="1">
        <w:r w:rsidR="00C844DE" w:rsidRPr="00C844DE">
          <w:rPr>
            <w:rStyle w:val="Hyperlink"/>
            <w:noProof/>
            <w:color w:val="auto"/>
          </w:rPr>
          <w:t>Tablica 1.15: Potrošnja energije i emisija scenarija bez mjera sektora javna rasvjeta</w:t>
        </w:r>
        <w:r w:rsidR="00C844DE" w:rsidRPr="00C844DE">
          <w:rPr>
            <w:noProof/>
            <w:webHidden/>
          </w:rPr>
          <w:tab/>
        </w:r>
        <w:r w:rsidR="00C844DE" w:rsidRPr="00C844DE">
          <w:rPr>
            <w:noProof/>
            <w:webHidden/>
          </w:rPr>
          <w:fldChar w:fldCharType="begin"/>
        </w:r>
        <w:r w:rsidR="00C844DE" w:rsidRPr="00C844DE">
          <w:rPr>
            <w:noProof/>
            <w:webHidden/>
          </w:rPr>
          <w:instrText xml:space="preserve"> PAGEREF _Toc523147964 \h </w:instrText>
        </w:r>
        <w:r w:rsidR="00C844DE" w:rsidRPr="00C844DE">
          <w:rPr>
            <w:noProof/>
            <w:webHidden/>
          </w:rPr>
        </w:r>
        <w:r w:rsidR="00C844DE" w:rsidRPr="00C844DE">
          <w:rPr>
            <w:noProof/>
            <w:webHidden/>
          </w:rPr>
          <w:fldChar w:fldCharType="separate"/>
        </w:r>
        <w:r w:rsidR="00801F53">
          <w:rPr>
            <w:noProof/>
            <w:webHidden/>
          </w:rPr>
          <w:t>15</w:t>
        </w:r>
        <w:r w:rsidR="00C844DE" w:rsidRPr="00C844DE">
          <w:rPr>
            <w:noProof/>
            <w:webHidden/>
          </w:rPr>
          <w:fldChar w:fldCharType="end"/>
        </w:r>
      </w:hyperlink>
    </w:p>
    <w:p w14:paraId="50AEC795" w14:textId="604A3488" w:rsidR="00C844DE" w:rsidRPr="00C844DE" w:rsidRDefault="009157D1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23147965" w:history="1">
        <w:r w:rsidR="00C844DE" w:rsidRPr="00C844DE">
          <w:rPr>
            <w:rStyle w:val="Hyperlink"/>
            <w:noProof/>
            <w:color w:val="auto"/>
          </w:rPr>
          <w:t>Tablica 1.16: Popis mjera te pripadajuće uštede i potencijal smanjenja emisije CO</w:t>
        </w:r>
        <w:r w:rsidR="00C844DE" w:rsidRPr="00C844DE">
          <w:rPr>
            <w:rStyle w:val="Hyperlink"/>
            <w:noProof/>
            <w:color w:val="auto"/>
            <w:vertAlign w:val="subscript"/>
          </w:rPr>
          <w:t>2</w:t>
        </w:r>
        <w:r w:rsidR="00C844DE" w:rsidRPr="00C844DE">
          <w:rPr>
            <w:rStyle w:val="Hyperlink"/>
            <w:noProof/>
            <w:color w:val="auto"/>
          </w:rPr>
          <w:t xml:space="preserve"> sektora Javna rasvjeta</w:t>
        </w:r>
        <w:r w:rsidR="00C844DE" w:rsidRPr="00C844DE">
          <w:rPr>
            <w:noProof/>
            <w:webHidden/>
          </w:rPr>
          <w:tab/>
        </w:r>
        <w:r w:rsidR="00C844DE" w:rsidRPr="00C844DE">
          <w:rPr>
            <w:noProof/>
            <w:webHidden/>
          </w:rPr>
          <w:fldChar w:fldCharType="begin"/>
        </w:r>
        <w:r w:rsidR="00C844DE" w:rsidRPr="00C844DE">
          <w:rPr>
            <w:noProof/>
            <w:webHidden/>
          </w:rPr>
          <w:instrText xml:space="preserve"> PAGEREF _Toc523147965 \h </w:instrText>
        </w:r>
        <w:r w:rsidR="00C844DE" w:rsidRPr="00C844DE">
          <w:rPr>
            <w:noProof/>
            <w:webHidden/>
          </w:rPr>
        </w:r>
        <w:r w:rsidR="00C844DE" w:rsidRPr="00C844DE">
          <w:rPr>
            <w:noProof/>
            <w:webHidden/>
          </w:rPr>
          <w:fldChar w:fldCharType="separate"/>
        </w:r>
        <w:r w:rsidR="00801F53">
          <w:rPr>
            <w:noProof/>
            <w:webHidden/>
          </w:rPr>
          <w:t>15</w:t>
        </w:r>
        <w:r w:rsidR="00C844DE" w:rsidRPr="00C844DE">
          <w:rPr>
            <w:noProof/>
            <w:webHidden/>
          </w:rPr>
          <w:fldChar w:fldCharType="end"/>
        </w:r>
      </w:hyperlink>
    </w:p>
    <w:p w14:paraId="5C2B7824" w14:textId="13B70B8B" w:rsidR="00C844DE" w:rsidRPr="00C844DE" w:rsidRDefault="009157D1">
      <w:pPr>
        <w:pStyle w:val="TableofFigures"/>
        <w:tabs>
          <w:tab w:val="right" w:leader="dot" w:pos="9016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523147966" w:history="1">
        <w:r w:rsidR="00C844DE" w:rsidRPr="00C844DE">
          <w:rPr>
            <w:rStyle w:val="Hyperlink"/>
            <w:noProof/>
            <w:color w:val="auto"/>
          </w:rPr>
          <w:t>Tablica 1.17: Projekcije sektora javne rasvjete po scenarijima</w:t>
        </w:r>
        <w:r w:rsidR="00C844DE" w:rsidRPr="00C844DE">
          <w:rPr>
            <w:noProof/>
            <w:webHidden/>
          </w:rPr>
          <w:tab/>
        </w:r>
        <w:r w:rsidR="00C844DE" w:rsidRPr="00C844DE">
          <w:rPr>
            <w:noProof/>
            <w:webHidden/>
          </w:rPr>
          <w:fldChar w:fldCharType="begin"/>
        </w:r>
        <w:r w:rsidR="00C844DE" w:rsidRPr="00C844DE">
          <w:rPr>
            <w:noProof/>
            <w:webHidden/>
          </w:rPr>
          <w:instrText xml:space="preserve"> PAGEREF _Toc523147966 \h </w:instrText>
        </w:r>
        <w:r w:rsidR="00C844DE" w:rsidRPr="00C844DE">
          <w:rPr>
            <w:noProof/>
            <w:webHidden/>
          </w:rPr>
        </w:r>
        <w:r w:rsidR="00C844DE" w:rsidRPr="00C844DE">
          <w:rPr>
            <w:noProof/>
            <w:webHidden/>
          </w:rPr>
          <w:fldChar w:fldCharType="separate"/>
        </w:r>
        <w:r w:rsidR="00801F53">
          <w:rPr>
            <w:noProof/>
            <w:webHidden/>
          </w:rPr>
          <w:t>15</w:t>
        </w:r>
        <w:r w:rsidR="00C844DE" w:rsidRPr="00C844DE">
          <w:rPr>
            <w:noProof/>
            <w:webHidden/>
          </w:rPr>
          <w:fldChar w:fldCharType="end"/>
        </w:r>
      </w:hyperlink>
    </w:p>
    <w:p w14:paraId="6A72EF46" w14:textId="0D3C6593" w:rsidR="00985F22" w:rsidRPr="00C844DE" w:rsidRDefault="00985F22" w:rsidP="00985F22">
      <w:r w:rsidRPr="00C844DE">
        <w:fldChar w:fldCharType="end"/>
      </w:r>
    </w:p>
    <w:p w14:paraId="7061D071" w14:textId="77777777" w:rsidR="009E5514" w:rsidRPr="00C844DE" w:rsidRDefault="009E5514" w:rsidP="009E5514"/>
    <w:sectPr w:rsidR="009E5514" w:rsidRPr="00C844DE" w:rsidSect="006B6654">
      <w:type w:val="oddPage"/>
      <w:pgSz w:w="11906" w:h="16838"/>
      <w:pgMar w:top="16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41703" w14:textId="77777777" w:rsidR="009157D1" w:rsidRDefault="009157D1" w:rsidP="009E5514">
      <w:pPr>
        <w:spacing w:after="0" w:line="240" w:lineRule="auto"/>
      </w:pPr>
      <w:r>
        <w:separator/>
      </w:r>
    </w:p>
  </w:endnote>
  <w:endnote w:type="continuationSeparator" w:id="0">
    <w:p w14:paraId="0412B835" w14:textId="77777777" w:rsidR="009157D1" w:rsidRDefault="009157D1" w:rsidP="009E5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1355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AB7FD5" w14:textId="7FB535F0" w:rsidR="00D97596" w:rsidRDefault="00D975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15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53D770" w14:textId="77777777" w:rsidR="00D97596" w:rsidRDefault="00D97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07BE6" w14:textId="77777777" w:rsidR="009157D1" w:rsidRDefault="009157D1" w:rsidP="009E5514">
      <w:pPr>
        <w:spacing w:after="0" w:line="240" w:lineRule="auto"/>
      </w:pPr>
      <w:r>
        <w:separator/>
      </w:r>
    </w:p>
  </w:footnote>
  <w:footnote w:type="continuationSeparator" w:id="0">
    <w:p w14:paraId="3F99293E" w14:textId="77777777" w:rsidR="009157D1" w:rsidRDefault="009157D1" w:rsidP="009E5514">
      <w:pPr>
        <w:spacing w:after="0" w:line="240" w:lineRule="auto"/>
      </w:pPr>
      <w:r>
        <w:continuationSeparator/>
      </w:r>
    </w:p>
  </w:footnote>
  <w:footnote w:id="1">
    <w:p w14:paraId="00A490A2" w14:textId="0D8970AC" w:rsidR="00D97596" w:rsidRDefault="00D97596">
      <w:pPr>
        <w:pStyle w:val="FootnoteText"/>
      </w:pPr>
      <w:r w:rsidRPr="001E58C9">
        <w:rPr>
          <w:rStyle w:val="FootnoteReference"/>
          <w:rFonts w:asciiTheme="minorHAnsi" w:hAnsiTheme="minorHAnsi" w:cstheme="minorHAnsi"/>
          <w:sz w:val="18"/>
        </w:rPr>
        <w:footnoteRef/>
      </w:r>
      <w:r w:rsidRPr="001E58C9">
        <w:rPr>
          <w:rFonts w:asciiTheme="minorHAnsi" w:hAnsiTheme="minorHAnsi" w:cstheme="minorHAnsi"/>
          <w:sz w:val="18"/>
        </w:rPr>
        <w:t xml:space="preserve"> Dodatne uštede obračunate u ukupnom rezultatu ostvarene su obnovom DHS te su kao mjera prikazane u tom sektoru dok su ovdje uračunate u ukupne uštede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F90EE" w14:textId="77777777" w:rsidR="00D97596" w:rsidRDefault="00D97596">
    <w:pPr>
      <w:pStyle w:val="Header"/>
    </w:pPr>
    <w:r>
      <w:rPr>
        <w:noProof/>
        <w:sz w:val="18"/>
        <w:lang w:eastAsia="hr-H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79E6E48" wp14:editId="4C9CB6CE">
              <wp:simplePos x="0" y="0"/>
              <wp:positionH relativeFrom="margin">
                <wp:posOffset>389852</wp:posOffset>
              </wp:positionH>
              <wp:positionV relativeFrom="paragraph">
                <wp:posOffset>-191556</wp:posOffset>
              </wp:positionV>
              <wp:extent cx="5426075" cy="474345"/>
              <wp:effectExtent l="0" t="0" r="3175" b="1905"/>
              <wp:wrapNone/>
              <wp:docPr id="17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26075" cy="474345"/>
                        <a:chOff x="447675" y="0"/>
                        <a:chExt cx="5426075" cy="474345"/>
                      </a:xfrm>
                    </wpg:grpSpPr>
                    <wps:wsp>
                      <wps:cNvPr id="307" name="Tekstni okvir 2"/>
                      <wps:cNvSpPr txBox="1">
                        <a:spLocks noChangeArrowheads="1"/>
                      </wps:cNvSpPr>
                      <wps:spPr bwMode="auto">
                        <a:xfrm>
                          <a:off x="819150" y="9525"/>
                          <a:ext cx="334645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67981" w14:textId="77777777" w:rsidR="00D97596" w:rsidRDefault="00D97596" w:rsidP="00CD7E90">
                            <w:pPr>
                              <w:pStyle w:val="HeaderRight"/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color w:val="auto"/>
                                <w:sz w:val="18"/>
                              </w:rPr>
                            </w:pPr>
                            <w:r>
                              <w:rPr>
                                <w:rFonts w:eastAsia="Times New Roman"/>
                                <w:color w:val="auto"/>
                                <w:sz w:val="18"/>
                              </w:rPr>
                              <w:t>A</w:t>
                            </w:r>
                            <w:r w:rsidRPr="00AD773C">
                              <w:rPr>
                                <w:rFonts w:eastAsia="Times New Roman"/>
                                <w:color w:val="auto"/>
                                <w:sz w:val="18"/>
                              </w:rPr>
                              <w:t xml:space="preserve">kcijski plan energetski održivog razvitka </w:t>
                            </w:r>
                          </w:p>
                          <w:p w14:paraId="56903935" w14:textId="77777777" w:rsidR="00D97596" w:rsidRPr="00AD773C" w:rsidRDefault="00D97596" w:rsidP="00CD7E90">
                            <w:pPr>
                              <w:pStyle w:val="HeaderRight"/>
                              <w:jc w:val="both"/>
                              <w:rPr>
                                <w:color w:val="auto"/>
                                <w:sz w:val="18"/>
                              </w:rPr>
                            </w:pPr>
                            <w:r w:rsidRPr="00AD773C">
                              <w:rPr>
                                <w:rFonts w:eastAsia="Times New Roman"/>
                                <w:color w:val="auto"/>
                                <w:sz w:val="18"/>
                              </w:rPr>
                              <w:t>i prilagodbe klimatskim promjenama Grada Zagreba</w:t>
                            </w:r>
                            <w:r>
                              <w:rPr>
                                <w:rFonts w:eastAsia="Times New Roman"/>
                                <w:color w:val="auto"/>
                                <w:sz w:val="18"/>
                              </w:rPr>
                              <w:t xml:space="preserve"> - SECAP</w:t>
                            </w:r>
                          </w:p>
                          <w:p w14:paraId="75EF7CF1" w14:textId="77777777" w:rsidR="00D97596" w:rsidRDefault="00D97596" w:rsidP="00CD7E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26" name="Group 14"/>
                      <wpg:cNvGrpSpPr/>
                      <wpg:grpSpPr>
                        <a:xfrm>
                          <a:off x="447675" y="0"/>
                          <a:ext cx="5426075" cy="474345"/>
                          <a:chOff x="447675" y="0"/>
                          <a:chExt cx="5426075" cy="474345"/>
                        </a:xfrm>
                      </wpg:grpSpPr>
                      <pic:pic xmlns:pic="http://schemas.openxmlformats.org/drawingml/2006/picture">
                        <pic:nvPicPr>
                          <pic:cNvPr id="30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62550" y="0"/>
                            <a:ext cx="71120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2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675" y="0"/>
                            <a:ext cx="371475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79E6E48" id="Group 17" o:spid="_x0000_s1026" style="position:absolute;left:0;text-align:left;margin-left:30.7pt;margin-top:-15.1pt;width:427.25pt;height:37.35pt;z-index:251658240;mso-position-horizontal-relative:margin;mso-width-relative:margin" coordorigin="4476" coordsize="54260,47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7" type="#_x0000_t202" style="position:absolute;left:8191;top:95;width:33465;height:3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<v:textbox>
                  <w:txbxContent>
                    <w:p w14:paraId="5DA67981" w14:textId="77777777" w:rsidR="00D97596" w:rsidRDefault="00D97596" w:rsidP="00CD7E90">
                      <w:pPr>
                        <w:pStyle w:val="HeaderRight"/>
                        <w:spacing w:after="0" w:line="240" w:lineRule="auto"/>
                        <w:jc w:val="both"/>
                        <w:rPr>
                          <w:rFonts w:eastAsia="Times New Roman"/>
                          <w:color w:val="auto"/>
                          <w:sz w:val="18"/>
                        </w:rPr>
                      </w:pPr>
                      <w:r>
                        <w:rPr>
                          <w:rFonts w:eastAsia="Times New Roman"/>
                          <w:color w:val="auto"/>
                          <w:sz w:val="18"/>
                        </w:rPr>
                        <w:t>A</w:t>
                      </w:r>
                      <w:r w:rsidRPr="00AD773C">
                        <w:rPr>
                          <w:rFonts w:eastAsia="Times New Roman"/>
                          <w:color w:val="auto"/>
                          <w:sz w:val="18"/>
                        </w:rPr>
                        <w:t xml:space="preserve">kcijski plan energetski održivog razvitka </w:t>
                      </w:r>
                    </w:p>
                    <w:p w14:paraId="56903935" w14:textId="77777777" w:rsidR="00D97596" w:rsidRPr="00AD773C" w:rsidRDefault="00D97596" w:rsidP="00CD7E90">
                      <w:pPr>
                        <w:pStyle w:val="HeaderRight"/>
                        <w:jc w:val="both"/>
                        <w:rPr>
                          <w:color w:val="auto"/>
                          <w:sz w:val="18"/>
                        </w:rPr>
                      </w:pPr>
                      <w:r w:rsidRPr="00AD773C">
                        <w:rPr>
                          <w:rFonts w:eastAsia="Times New Roman"/>
                          <w:color w:val="auto"/>
                          <w:sz w:val="18"/>
                        </w:rPr>
                        <w:t>i prilagodbe klimatskim promjenama Grada Zagreba</w:t>
                      </w:r>
                      <w:r>
                        <w:rPr>
                          <w:rFonts w:eastAsia="Times New Roman"/>
                          <w:color w:val="auto"/>
                          <w:sz w:val="18"/>
                        </w:rPr>
                        <w:t xml:space="preserve"> - SECAP</w:t>
                      </w:r>
                    </w:p>
                    <w:p w14:paraId="75EF7CF1" w14:textId="77777777" w:rsidR="00D97596" w:rsidRDefault="00D97596" w:rsidP="00CD7E90"/>
                  </w:txbxContent>
                </v:textbox>
              </v:shape>
              <v:group id="Group 14" o:spid="_x0000_s1028" style="position:absolute;left:4476;width:54261;height:4743" coordorigin="4476" coordsize="54260,4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9" type="#_x0000_t75" style="position:absolute;left:51625;width:7112;height:4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">
                  <v:imagedata r:id="rId3" o:title=""/>
                </v:shape>
                <v:shape id="Picture 29" o:spid="_x0000_s1030" type="#_x0000_t75" style="position:absolute;left:4476;width:3715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">
                  <v:imagedata r:id="rId4" o:title=""/>
                </v:shape>
              </v:group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D7186"/>
    <w:multiLevelType w:val="multilevel"/>
    <w:tmpl w:val="CC7E8F94"/>
    <w:lvl w:ilvl="0">
      <w:start w:val="1"/>
      <w:numFmt w:val="decimal"/>
      <w:pStyle w:val="Heading1"/>
      <w:lvlText w:val="%1.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decimal"/>
      <w:pStyle w:val="Heading2"/>
      <w:lvlText w:val="%1.%2."/>
      <w:lvlJc w:val="left"/>
      <w:pPr>
        <w:ind w:left="284" w:hanging="284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."/>
      <w:lvlJc w:val="left"/>
      <w:pPr>
        <w:ind w:left="284" w:hanging="284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97"/>
        </w:tabs>
        <w:ind w:left="284" w:hanging="28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2" w:hanging="11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5" w:hanging="11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18" w:hanging="11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1" w:hanging="114"/>
      </w:pPr>
      <w:rPr>
        <w:rFonts w:hint="default"/>
      </w:rPr>
    </w:lvl>
  </w:abstractNum>
  <w:abstractNum w:abstractNumId="1" w15:restartNumberingAfterBreak="0">
    <w:nsid w:val="4B0C59BA"/>
    <w:multiLevelType w:val="hybridMultilevel"/>
    <w:tmpl w:val="F42E52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91D84"/>
    <w:multiLevelType w:val="hybridMultilevel"/>
    <w:tmpl w:val="22160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xMTM3sjQwMzY1NrZU0lEKTi0uzszPAykwqgUAYDwgoiwAAAA="/>
  </w:docVars>
  <w:rsids>
    <w:rsidRoot w:val="009E5514"/>
    <w:rsid w:val="00015A53"/>
    <w:rsid w:val="00031BFA"/>
    <w:rsid w:val="0005643B"/>
    <w:rsid w:val="00062F6D"/>
    <w:rsid w:val="000845EB"/>
    <w:rsid w:val="000A257C"/>
    <w:rsid w:val="000A6129"/>
    <w:rsid w:val="000A66C3"/>
    <w:rsid w:val="000B3644"/>
    <w:rsid w:val="000C1E54"/>
    <w:rsid w:val="000C5EC3"/>
    <w:rsid w:val="000D0546"/>
    <w:rsid w:val="000F2E4F"/>
    <w:rsid w:val="000F417E"/>
    <w:rsid w:val="000F70A6"/>
    <w:rsid w:val="001128D7"/>
    <w:rsid w:val="001232AD"/>
    <w:rsid w:val="00126A28"/>
    <w:rsid w:val="00132F65"/>
    <w:rsid w:val="00134DB2"/>
    <w:rsid w:val="0017558D"/>
    <w:rsid w:val="0017669E"/>
    <w:rsid w:val="001C5EFC"/>
    <w:rsid w:val="001D2FB6"/>
    <w:rsid w:val="001E106D"/>
    <w:rsid w:val="001E58C9"/>
    <w:rsid w:val="001F53E5"/>
    <w:rsid w:val="0020414D"/>
    <w:rsid w:val="002122B9"/>
    <w:rsid w:val="00235FF6"/>
    <w:rsid w:val="00247AE6"/>
    <w:rsid w:val="00261C3D"/>
    <w:rsid w:val="002657E5"/>
    <w:rsid w:val="00282E11"/>
    <w:rsid w:val="00285806"/>
    <w:rsid w:val="00292DAB"/>
    <w:rsid w:val="00294678"/>
    <w:rsid w:val="002A1BA7"/>
    <w:rsid w:val="002B15DC"/>
    <w:rsid w:val="002C686A"/>
    <w:rsid w:val="002D13AF"/>
    <w:rsid w:val="002E3C05"/>
    <w:rsid w:val="002F084D"/>
    <w:rsid w:val="003002E2"/>
    <w:rsid w:val="00314665"/>
    <w:rsid w:val="00323077"/>
    <w:rsid w:val="00387C5C"/>
    <w:rsid w:val="003A33AC"/>
    <w:rsid w:val="003B06A3"/>
    <w:rsid w:val="003B7225"/>
    <w:rsid w:val="004029C4"/>
    <w:rsid w:val="0041338D"/>
    <w:rsid w:val="00417238"/>
    <w:rsid w:val="004639A4"/>
    <w:rsid w:val="00473292"/>
    <w:rsid w:val="00480C57"/>
    <w:rsid w:val="00485081"/>
    <w:rsid w:val="00492328"/>
    <w:rsid w:val="004B3B49"/>
    <w:rsid w:val="004D3F2E"/>
    <w:rsid w:val="004F1C4D"/>
    <w:rsid w:val="004F7670"/>
    <w:rsid w:val="00536803"/>
    <w:rsid w:val="005469B7"/>
    <w:rsid w:val="00591D8B"/>
    <w:rsid w:val="005A1DA0"/>
    <w:rsid w:val="005A56FF"/>
    <w:rsid w:val="005E07C2"/>
    <w:rsid w:val="005F18A3"/>
    <w:rsid w:val="00616B56"/>
    <w:rsid w:val="006367DC"/>
    <w:rsid w:val="006519E9"/>
    <w:rsid w:val="006817F9"/>
    <w:rsid w:val="006A7AAA"/>
    <w:rsid w:val="006B0DFD"/>
    <w:rsid w:val="006B245A"/>
    <w:rsid w:val="006B6654"/>
    <w:rsid w:val="006C086D"/>
    <w:rsid w:val="006C77A1"/>
    <w:rsid w:val="006D11E8"/>
    <w:rsid w:val="006D59B9"/>
    <w:rsid w:val="006D7AAF"/>
    <w:rsid w:val="006F0FED"/>
    <w:rsid w:val="0071050F"/>
    <w:rsid w:val="007163EC"/>
    <w:rsid w:val="00716623"/>
    <w:rsid w:val="00730EAE"/>
    <w:rsid w:val="00732E5B"/>
    <w:rsid w:val="00750DFB"/>
    <w:rsid w:val="00764CA0"/>
    <w:rsid w:val="007734A5"/>
    <w:rsid w:val="00792BEE"/>
    <w:rsid w:val="00796522"/>
    <w:rsid w:val="007A6A4B"/>
    <w:rsid w:val="007B4F3F"/>
    <w:rsid w:val="007D0DA1"/>
    <w:rsid w:val="00801F53"/>
    <w:rsid w:val="00830159"/>
    <w:rsid w:val="0083302B"/>
    <w:rsid w:val="00863966"/>
    <w:rsid w:val="00871A8D"/>
    <w:rsid w:val="00871FA1"/>
    <w:rsid w:val="00875131"/>
    <w:rsid w:val="00883CC7"/>
    <w:rsid w:val="008915F1"/>
    <w:rsid w:val="008978B4"/>
    <w:rsid w:val="008A2705"/>
    <w:rsid w:val="008A6A01"/>
    <w:rsid w:val="008B715F"/>
    <w:rsid w:val="008C4508"/>
    <w:rsid w:val="008D7B45"/>
    <w:rsid w:val="0091083A"/>
    <w:rsid w:val="009157D1"/>
    <w:rsid w:val="00953952"/>
    <w:rsid w:val="00961677"/>
    <w:rsid w:val="009802F3"/>
    <w:rsid w:val="00981F7E"/>
    <w:rsid w:val="00984C0A"/>
    <w:rsid w:val="00985F22"/>
    <w:rsid w:val="009870E5"/>
    <w:rsid w:val="00987C54"/>
    <w:rsid w:val="009A47E3"/>
    <w:rsid w:val="009B7240"/>
    <w:rsid w:val="009D0280"/>
    <w:rsid w:val="009E5514"/>
    <w:rsid w:val="009F2959"/>
    <w:rsid w:val="00A23B8B"/>
    <w:rsid w:val="00A31567"/>
    <w:rsid w:val="00A42487"/>
    <w:rsid w:val="00A55725"/>
    <w:rsid w:val="00A749A5"/>
    <w:rsid w:val="00A82140"/>
    <w:rsid w:val="00A97026"/>
    <w:rsid w:val="00AB3C30"/>
    <w:rsid w:val="00AD5DF9"/>
    <w:rsid w:val="00AE0309"/>
    <w:rsid w:val="00AE0AB1"/>
    <w:rsid w:val="00AE2CAB"/>
    <w:rsid w:val="00AF159D"/>
    <w:rsid w:val="00B23F93"/>
    <w:rsid w:val="00B2509B"/>
    <w:rsid w:val="00B33AC1"/>
    <w:rsid w:val="00B56E96"/>
    <w:rsid w:val="00B61873"/>
    <w:rsid w:val="00B62A9C"/>
    <w:rsid w:val="00B7744B"/>
    <w:rsid w:val="00B93A47"/>
    <w:rsid w:val="00BA7AF8"/>
    <w:rsid w:val="00BB0C20"/>
    <w:rsid w:val="00BE18C6"/>
    <w:rsid w:val="00BE605B"/>
    <w:rsid w:val="00BE6773"/>
    <w:rsid w:val="00BF082D"/>
    <w:rsid w:val="00C15034"/>
    <w:rsid w:val="00C40555"/>
    <w:rsid w:val="00C52376"/>
    <w:rsid w:val="00C52608"/>
    <w:rsid w:val="00C53917"/>
    <w:rsid w:val="00C60FDC"/>
    <w:rsid w:val="00C6150F"/>
    <w:rsid w:val="00C831D9"/>
    <w:rsid w:val="00C844DE"/>
    <w:rsid w:val="00C95B4A"/>
    <w:rsid w:val="00CC4467"/>
    <w:rsid w:val="00CD7E90"/>
    <w:rsid w:val="00D12C5A"/>
    <w:rsid w:val="00D3407D"/>
    <w:rsid w:val="00D42349"/>
    <w:rsid w:val="00D67941"/>
    <w:rsid w:val="00D808E3"/>
    <w:rsid w:val="00D82997"/>
    <w:rsid w:val="00D97596"/>
    <w:rsid w:val="00DA726C"/>
    <w:rsid w:val="00DC1AEB"/>
    <w:rsid w:val="00DD63A4"/>
    <w:rsid w:val="00DD6589"/>
    <w:rsid w:val="00DE6CC4"/>
    <w:rsid w:val="00E00956"/>
    <w:rsid w:val="00E138AB"/>
    <w:rsid w:val="00E25530"/>
    <w:rsid w:val="00E27EAB"/>
    <w:rsid w:val="00E450AC"/>
    <w:rsid w:val="00E565B4"/>
    <w:rsid w:val="00EA0607"/>
    <w:rsid w:val="00EF4C78"/>
    <w:rsid w:val="00F0425A"/>
    <w:rsid w:val="00F44A1E"/>
    <w:rsid w:val="00F4520C"/>
    <w:rsid w:val="00F53977"/>
    <w:rsid w:val="00F85C8A"/>
    <w:rsid w:val="00FA2851"/>
    <w:rsid w:val="00FB459F"/>
    <w:rsid w:val="00FB57E8"/>
    <w:rsid w:val="00FB5837"/>
    <w:rsid w:val="00FB695F"/>
    <w:rsid w:val="00FC6AAD"/>
    <w:rsid w:val="00FE2126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B933"/>
  <w15:chartTrackingRefBased/>
  <w15:docId w15:val="{2F4C38B3-2F49-4FEF-988A-624F962E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514"/>
    <w:pPr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5514"/>
    <w:pPr>
      <w:keepNext/>
      <w:numPr>
        <w:numId w:val="1"/>
      </w:numPr>
      <w:spacing w:after="60"/>
      <w:outlineLvl w:val="0"/>
    </w:pPr>
    <w:rPr>
      <w:rFonts w:eastAsia="Times New Roman"/>
      <w:b/>
      <w:bCs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9E5514"/>
    <w:pPr>
      <w:numPr>
        <w:ilvl w:val="1"/>
        <w:numId w:val="1"/>
      </w:numPr>
      <w:spacing w:after="240" w:line="240" w:lineRule="auto"/>
      <w:ind w:left="709" w:hanging="709"/>
      <w:outlineLvl w:val="1"/>
    </w:pPr>
    <w:rPr>
      <w:rFonts w:eastAsia="Times New Roman"/>
      <w:b/>
      <w:bCs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9"/>
    <w:unhideWhenUsed/>
    <w:qFormat/>
    <w:rsid w:val="009E5514"/>
    <w:pPr>
      <w:keepNext/>
      <w:keepLines/>
      <w:numPr>
        <w:ilvl w:val="2"/>
        <w:numId w:val="1"/>
      </w:numPr>
      <w:spacing w:before="120" w:after="240" w:line="240" w:lineRule="auto"/>
      <w:jc w:val="left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9E5514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9E5514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aliases w:val="slike"/>
    <w:basedOn w:val="Normal"/>
    <w:next w:val="Normal"/>
    <w:link w:val="Heading6Char"/>
    <w:uiPriority w:val="99"/>
    <w:unhideWhenUsed/>
    <w:qFormat/>
    <w:rsid w:val="009E5514"/>
    <w:pPr>
      <w:keepNext/>
      <w:keepLines/>
      <w:spacing w:after="0"/>
      <w:jc w:val="center"/>
      <w:outlineLvl w:val="5"/>
    </w:pPr>
    <w:rPr>
      <w:rFonts w:eastAsia="Times New Roman"/>
      <w:i/>
      <w:iCs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9E5514"/>
    <w:pPr>
      <w:keepNext/>
      <w:keepLines/>
      <w:spacing w:after="0"/>
      <w:outlineLvl w:val="6"/>
    </w:pPr>
    <w:rPr>
      <w:rFonts w:eastAsia="Times New Roman"/>
      <w:i/>
      <w:iCs/>
    </w:rPr>
  </w:style>
  <w:style w:type="paragraph" w:styleId="Heading8">
    <w:name w:val="heading 8"/>
    <w:aliases w:val="tablice"/>
    <w:basedOn w:val="Normal"/>
    <w:next w:val="Normal"/>
    <w:link w:val="Heading8Char"/>
    <w:uiPriority w:val="99"/>
    <w:unhideWhenUsed/>
    <w:qFormat/>
    <w:rsid w:val="009E5514"/>
    <w:pPr>
      <w:keepNext/>
      <w:keepLines/>
      <w:spacing w:after="0"/>
      <w:outlineLvl w:val="7"/>
    </w:pPr>
    <w:rPr>
      <w:rFonts w:eastAsia="Times New Roman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9E5514"/>
    <w:pPr>
      <w:keepNext/>
      <w:spacing w:after="0" w:line="240" w:lineRule="auto"/>
      <w:outlineLvl w:val="8"/>
    </w:pPr>
    <w:rPr>
      <w:rFonts w:ascii="Arial" w:eastAsia="Times New Roman" w:hAnsi="Arial"/>
      <w:i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E5514"/>
    <w:rPr>
      <w:rFonts w:ascii="Calibri" w:eastAsia="Times New Roman" w:hAnsi="Calibri" w:cs="Times New Roman"/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E5514"/>
    <w:rPr>
      <w:rFonts w:ascii="Calibri" w:eastAsia="Times New Roman" w:hAnsi="Calibri" w:cs="Times New Roman"/>
      <w:b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9E5514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rsid w:val="009E551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rsid w:val="009E5514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aliases w:val="slike Char"/>
    <w:basedOn w:val="DefaultParagraphFont"/>
    <w:link w:val="Heading6"/>
    <w:uiPriority w:val="99"/>
    <w:rsid w:val="009E5514"/>
    <w:rPr>
      <w:rFonts w:ascii="Calibri" w:eastAsia="Times New Roman" w:hAnsi="Calibri" w:cs="Times New Roman"/>
      <w:i/>
      <w:iCs/>
    </w:rPr>
  </w:style>
  <w:style w:type="character" w:customStyle="1" w:styleId="Heading7Char">
    <w:name w:val="Heading 7 Char"/>
    <w:basedOn w:val="DefaultParagraphFont"/>
    <w:link w:val="Heading7"/>
    <w:uiPriority w:val="99"/>
    <w:rsid w:val="009E5514"/>
    <w:rPr>
      <w:rFonts w:ascii="Calibri" w:eastAsia="Times New Roman" w:hAnsi="Calibri" w:cs="Times New Roman"/>
      <w:i/>
      <w:iCs/>
    </w:rPr>
  </w:style>
  <w:style w:type="character" w:customStyle="1" w:styleId="Heading8Char">
    <w:name w:val="Heading 8 Char"/>
    <w:aliases w:val="tablice Char"/>
    <w:basedOn w:val="DefaultParagraphFont"/>
    <w:link w:val="Heading8"/>
    <w:uiPriority w:val="99"/>
    <w:rsid w:val="009E5514"/>
    <w:rPr>
      <w:rFonts w:ascii="Calibri" w:eastAsia="Times New Roman" w:hAnsi="Calibri" w:cs="Times New Roman"/>
      <w:i/>
    </w:rPr>
  </w:style>
  <w:style w:type="character" w:customStyle="1" w:styleId="Heading9Char">
    <w:name w:val="Heading 9 Char"/>
    <w:basedOn w:val="DefaultParagraphFont"/>
    <w:link w:val="Heading9"/>
    <w:uiPriority w:val="99"/>
    <w:rsid w:val="009E5514"/>
    <w:rPr>
      <w:rFonts w:ascii="Arial" w:eastAsia="Times New Roman" w:hAnsi="Arial" w:cs="Times New Roman"/>
      <w:i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9E5514"/>
    <w:pPr>
      <w:ind w:left="720"/>
      <w:contextualSpacing/>
    </w:pPr>
  </w:style>
  <w:style w:type="paragraph" w:customStyle="1" w:styleId="Obinitekst1">
    <w:name w:val="Obični tekst1"/>
    <w:basedOn w:val="Normal"/>
    <w:uiPriority w:val="99"/>
    <w:rsid w:val="009E5514"/>
    <w:pPr>
      <w:spacing w:after="0" w:line="240" w:lineRule="auto"/>
      <w:jc w:val="center"/>
    </w:pPr>
    <w:rPr>
      <w:rFonts w:ascii="Arial" w:eastAsia="Times New Roman" w:hAnsi="Arial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9E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E5514"/>
    <w:rPr>
      <w:rFonts w:ascii="Tahoma" w:eastAsia="Calibri" w:hAnsi="Tahoma" w:cs="Tahoma"/>
      <w:sz w:val="16"/>
      <w:szCs w:val="16"/>
    </w:rPr>
  </w:style>
  <w:style w:type="character" w:customStyle="1" w:styleId="plavitext1">
    <w:name w:val="plavitext1"/>
    <w:basedOn w:val="DefaultParagraphFont"/>
    <w:rsid w:val="009E5514"/>
    <w:rPr>
      <w:color w:val="00519D"/>
    </w:rPr>
  </w:style>
  <w:style w:type="character" w:styleId="Strong">
    <w:name w:val="Strong"/>
    <w:basedOn w:val="DefaultParagraphFont"/>
    <w:uiPriority w:val="99"/>
    <w:qFormat/>
    <w:rsid w:val="009E5514"/>
    <w:rPr>
      <w:b/>
      <w:bCs/>
    </w:rPr>
  </w:style>
  <w:style w:type="character" w:styleId="Hyperlink">
    <w:name w:val="Hyperlink"/>
    <w:basedOn w:val="DefaultParagraphFont"/>
    <w:uiPriority w:val="99"/>
    <w:unhideWhenUsed/>
    <w:rsid w:val="009E5514"/>
    <w:rPr>
      <w:color w:val="0000FF"/>
      <w:u w:val="single"/>
    </w:rPr>
  </w:style>
  <w:style w:type="paragraph" w:styleId="NoSpacing">
    <w:name w:val="No Spacing"/>
    <w:uiPriority w:val="1"/>
    <w:qFormat/>
    <w:rsid w:val="009E5514"/>
    <w:pPr>
      <w:spacing w:after="0" w:line="240" w:lineRule="auto"/>
      <w:jc w:val="both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E5514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E5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51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5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514"/>
    <w:rPr>
      <w:rFonts w:ascii="Calibri" w:eastAsia="Calibri" w:hAnsi="Calibri" w:cs="Times New Roman"/>
    </w:rPr>
  </w:style>
  <w:style w:type="paragraph" w:styleId="NormalWeb">
    <w:name w:val="Normal (Web)"/>
    <w:basedOn w:val="Normal"/>
    <w:link w:val="NormalWebChar"/>
    <w:uiPriority w:val="99"/>
    <w:unhideWhenUsed/>
    <w:rsid w:val="009E551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ormalWebChar">
    <w:name w:val="Normal (Web) Char"/>
    <w:basedOn w:val="DefaultParagraphFont"/>
    <w:link w:val="NormalWeb"/>
    <w:uiPriority w:val="99"/>
    <w:rsid w:val="009E551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rsid w:val="009E5514"/>
    <w:rPr>
      <w:i/>
      <w:iCs/>
    </w:rPr>
  </w:style>
  <w:style w:type="paragraph" w:styleId="BodyText3">
    <w:name w:val="Body Text 3"/>
    <w:basedOn w:val="Normal"/>
    <w:link w:val="BodyText3Char"/>
    <w:uiPriority w:val="99"/>
    <w:unhideWhenUsed/>
    <w:rsid w:val="009E551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dyText3Char">
    <w:name w:val="Body Text 3 Char"/>
    <w:basedOn w:val="DefaultParagraphFont"/>
    <w:link w:val="BodyText3"/>
    <w:uiPriority w:val="99"/>
    <w:rsid w:val="009E55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9E551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italicen">
    <w:name w:val="italicen"/>
    <w:basedOn w:val="DefaultParagraphFont"/>
    <w:rsid w:val="009E5514"/>
  </w:style>
  <w:style w:type="paragraph" w:customStyle="1" w:styleId="text">
    <w:name w:val="text"/>
    <w:basedOn w:val="Normal"/>
    <w:rsid w:val="009E551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uiPriority w:val="99"/>
    <w:unhideWhenUsed/>
    <w:rsid w:val="009E5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5514"/>
    <w:rPr>
      <w:rFonts w:ascii="Calibri" w:eastAsia="Calibri" w:hAnsi="Calibri" w:cs="Times New Roman"/>
    </w:rPr>
  </w:style>
  <w:style w:type="paragraph" w:customStyle="1" w:styleId="Tekststudije">
    <w:name w:val="Tekst studije"/>
    <w:basedOn w:val="Normal"/>
    <w:link w:val="TekststudijeChar"/>
    <w:rsid w:val="009E5514"/>
    <w:pPr>
      <w:spacing w:after="0" w:line="240" w:lineRule="auto"/>
    </w:pPr>
    <w:rPr>
      <w:rFonts w:ascii="Arial" w:eastAsia="Times New Roman" w:hAnsi="Arial" w:cs="Arial"/>
      <w:color w:val="000000"/>
      <w:szCs w:val="24"/>
      <w:lang w:eastAsia="hr-HR"/>
    </w:rPr>
  </w:style>
  <w:style w:type="character" w:customStyle="1" w:styleId="TekststudijeChar">
    <w:name w:val="Tekst studije Char"/>
    <w:basedOn w:val="DefaultParagraphFont"/>
    <w:link w:val="Tekststudije"/>
    <w:rsid w:val="009E5514"/>
    <w:rPr>
      <w:rFonts w:ascii="Arial" w:eastAsia="Times New Roman" w:hAnsi="Arial" w:cs="Arial"/>
      <w:color w:val="000000"/>
      <w:szCs w:val="24"/>
      <w:lang w:eastAsia="hr-HR"/>
    </w:rPr>
  </w:style>
  <w:style w:type="paragraph" w:customStyle="1" w:styleId="TEKST">
    <w:name w:val="TEKST"/>
    <w:rsid w:val="009E5514"/>
    <w:pPr>
      <w:spacing w:after="120"/>
      <w:jc w:val="both"/>
    </w:pPr>
    <w:rPr>
      <w:rFonts w:ascii="Tahoma" w:eastAsia="Times New Roman" w:hAnsi="Tahoma" w:cs="Times New Roman"/>
      <w:snapToGrid w:val="0"/>
    </w:rPr>
  </w:style>
  <w:style w:type="paragraph" w:customStyle="1" w:styleId="CM54">
    <w:name w:val="CM54"/>
    <w:basedOn w:val="Normal"/>
    <w:next w:val="Normal"/>
    <w:uiPriority w:val="99"/>
    <w:rsid w:val="009E551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/>
      <w:color w:val="000000"/>
      <w:sz w:val="24"/>
      <w:szCs w:val="24"/>
      <w:lang w:eastAsia="hr-HR"/>
    </w:rPr>
  </w:style>
  <w:style w:type="paragraph" w:customStyle="1" w:styleId="t-9-8">
    <w:name w:val="t-9-8"/>
    <w:basedOn w:val="Normal"/>
    <w:rsid w:val="009E55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character" w:styleId="PageNumber">
    <w:name w:val="page number"/>
    <w:basedOn w:val="DefaultParagraphFont"/>
    <w:uiPriority w:val="99"/>
    <w:rsid w:val="009E5514"/>
  </w:style>
  <w:style w:type="character" w:styleId="EndnoteReference">
    <w:name w:val="endnote reference"/>
    <w:basedOn w:val="DefaultParagraphFont"/>
    <w:uiPriority w:val="99"/>
    <w:rsid w:val="009E5514"/>
    <w:rPr>
      <w:vertAlign w:val="superscript"/>
    </w:rPr>
  </w:style>
  <w:style w:type="paragraph" w:styleId="Caption">
    <w:name w:val="caption"/>
    <w:basedOn w:val="Normal"/>
    <w:next w:val="Normal"/>
    <w:uiPriority w:val="99"/>
    <w:qFormat/>
    <w:rsid w:val="00985F22"/>
    <w:pPr>
      <w:spacing w:before="120" w:after="120" w:line="240" w:lineRule="auto"/>
    </w:pPr>
    <w:rPr>
      <w:rFonts w:eastAsia="Times New Roman"/>
      <w:i/>
      <w:szCs w:val="20"/>
      <w:lang w:val="en-GB" w:eastAsia="hr-HR"/>
    </w:rPr>
  </w:style>
  <w:style w:type="character" w:styleId="CommentReference">
    <w:name w:val="annotation reference"/>
    <w:basedOn w:val="DefaultParagraphFont"/>
    <w:uiPriority w:val="99"/>
    <w:unhideWhenUsed/>
    <w:rsid w:val="009E5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55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51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514"/>
    <w:rPr>
      <w:rFonts w:ascii="Calibri" w:eastAsia="Calibri" w:hAnsi="Calibri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9E5514"/>
    <w:pPr>
      <w:spacing w:after="0" w:line="240" w:lineRule="auto"/>
      <w:jc w:val="left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5514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E5514"/>
    <w:rPr>
      <w:rFonts w:cs="Times New Roman"/>
      <w:vertAlign w:val="superscript"/>
    </w:rPr>
  </w:style>
  <w:style w:type="paragraph" w:customStyle="1" w:styleId="HEADERFOOTER">
    <w:name w:val="HEADER/FOOTER"/>
    <w:basedOn w:val="Normal"/>
    <w:uiPriority w:val="99"/>
    <w:rsid w:val="009E5514"/>
    <w:pPr>
      <w:spacing w:after="0" w:line="240" w:lineRule="auto"/>
    </w:pPr>
    <w:rPr>
      <w:rFonts w:ascii="Arial" w:eastAsia="MS Mincho" w:hAnsi="Arial"/>
      <w:sz w:val="16"/>
      <w:szCs w:val="24"/>
      <w:lang w:eastAsia="ja-JP"/>
    </w:rPr>
  </w:style>
  <w:style w:type="paragraph" w:customStyle="1" w:styleId="NASLOVSTUDIJE">
    <w:name w:val="NASLOV STUDIJE"/>
    <w:basedOn w:val="Normal"/>
    <w:uiPriority w:val="99"/>
    <w:rsid w:val="009E5514"/>
    <w:pPr>
      <w:spacing w:after="0" w:line="240" w:lineRule="auto"/>
      <w:jc w:val="right"/>
    </w:pPr>
    <w:rPr>
      <w:rFonts w:ascii="Arial" w:eastAsia="MS Mincho" w:hAnsi="Arial"/>
      <w:b/>
      <w:bCs/>
      <w:sz w:val="32"/>
      <w:szCs w:val="20"/>
      <w:lang w:eastAsia="ja-JP"/>
    </w:rPr>
  </w:style>
  <w:style w:type="paragraph" w:customStyle="1" w:styleId="ZANASLOVNU">
    <w:name w:val="ZA NASLOVNU"/>
    <w:basedOn w:val="Normal"/>
    <w:uiPriority w:val="99"/>
    <w:rsid w:val="009E5514"/>
    <w:pPr>
      <w:spacing w:after="0" w:line="240" w:lineRule="auto"/>
      <w:jc w:val="right"/>
    </w:pPr>
    <w:rPr>
      <w:rFonts w:ascii="Arial" w:eastAsia="MS Mincho" w:hAnsi="Arial"/>
      <w:b/>
      <w:bCs/>
      <w:sz w:val="24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rsid w:val="009E5514"/>
    <w:pPr>
      <w:spacing w:after="0" w:line="240" w:lineRule="auto"/>
      <w:jc w:val="left"/>
    </w:pPr>
    <w:rPr>
      <w:rFonts w:ascii="Arial" w:eastAsia="Times New Roman" w:hAnsi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E5514"/>
    <w:rPr>
      <w:rFonts w:ascii="Arial" w:eastAsia="Times New Roman" w:hAnsi="Arial" w:cs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9E5514"/>
    <w:pPr>
      <w:tabs>
        <w:tab w:val="left" w:pos="440"/>
        <w:tab w:val="right" w:leader="dot" w:pos="9344"/>
      </w:tabs>
      <w:spacing w:before="120" w:after="240" w:line="300" w:lineRule="exact"/>
      <w:jc w:val="left"/>
    </w:pPr>
    <w:rPr>
      <w:rFonts w:eastAsia="Times New Roman" w:cs="Arial"/>
      <w:b/>
      <w:bCs/>
      <w:caps/>
      <w:noProof/>
      <w:szCs w:val="24"/>
    </w:rPr>
  </w:style>
  <w:style w:type="paragraph" w:styleId="TOC2">
    <w:name w:val="toc 2"/>
    <w:basedOn w:val="Normal"/>
    <w:next w:val="Normal"/>
    <w:autoRedefine/>
    <w:uiPriority w:val="39"/>
    <w:rsid w:val="009E5514"/>
    <w:pPr>
      <w:tabs>
        <w:tab w:val="left" w:pos="880"/>
        <w:tab w:val="right" w:leader="dot" w:pos="9356"/>
      </w:tabs>
      <w:spacing w:before="120" w:after="120" w:line="240" w:lineRule="auto"/>
      <w:ind w:left="221"/>
      <w:jc w:val="left"/>
    </w:pPr>
    <w:rPr>
      <w:rFonts w:eastAsia="Times New Roman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9E5514"/>
    <w:pPr>
      <w:tabs>
        <w:tab w:val="left" w:pos="1320"/>
        <w:tab w:val="right" w:leader="dot" w:pos="9356"/>
      </w:tabs>
      <w:spacing w:before="120" w:after="120" w:line="240" w:lineRule="auto"/>
      <w:ind w:left="442"/>
      <w:jc w:val="left"/>
    </w:pPr>
    <w:rPr>
      <w:rFonts w:eastAsia="Times New Roman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9E5514"/>
    <w:pPr>
      <w:spacing w:after="0" w:line="240" w:lineRule="auto"/>
      <w:ind w:left="660"/>
      <w:jc w:val="left"/>
    </w:pPr>
    <w:rPr>
      <w:rFonts w:eastAsia="Times New Roman"/>
      <w:sz w:val="20"/>
      <w:szCs w:val="18"/>
    </w:rPr>
  </w:style>
  <w:style w:type="paragraph" w:styleId="TOC5">
    <w:name w:val="toc 5"/>
    <w:basedOn w:val="Normal"/>
    <w:next w:val="Normal"/>
    <w:autoRedefine/>
    <w:uiPriority w:val="39"/>
    <w:rsid w:val="009E5514"/>
    <w:pPr>
      <w:spacing w:after="0" w:line="240" w:lineRule="auto"/>
      <w:ind w:left="880"/>
      <w:jc w:val="left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9E5514"/>
    <w:pPr>
      <w:spacing w:after="0" w:line="240" w:lineRule="auto"/>
      <w:ind w:left="1100"/>
      <w:jc w:val="left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9E5514"/>
    <w:pPr>
      <w:spacing w:after="0" w:line="240" w:lineRule="auto"/>
      <w:ind w:left="1320"/>
      <w:jc w:val="left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9E5514"/>
    <w:pPr>
      <w:spacing w:after="0" w:line="240" w:lineRule="auto"/>
      <w:ind w:left="1540"/>
      <w:jc w:val="left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9E5514"/>
    <w:pPr>
      <w:spacing w:after="0" w:line="240" w:lineRule="auto"/>
      <w:ind w:left="1760"/>
      <w:jc w:val="left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9E5514"/>
    <w:pPr>
      <w:spacing w:after="0" w:line="240" w:lineRule="auto"/>
      <w:jc w:val="left"/>
    </w:pPr>
    <w:rPr>
      <w:rFonts w:eastAsia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E5514"/>
    <w:pPr>
      <w:spacing w:before="240" w:after="60" w:line="280" w:lineRule="exact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ja-JP"/>
    </w:rPr>
  </w:style>
  <w:style w:type="character" w:customStyle="1" w:styleId="TitleChar">
    <w:name w:val="Title Char"/>
    <w:basedOn w:val="DefaultParagraphFont"/>
    <w:link w:val="Title"/>
    <w:uiPriority w:val="99"/>
    <w:rsid w:val="009E5514"/>
    <w:rPr>
      <w:rFonts w:ascii="Arial" w:eastAsia="Calibri" w:hAnsi="Arial" w:cs="Arial"/>
      <w:b/>
      <w:bCs/>
      <w:kern w:val="28"/>
      <w:sz w:val="32"/>
      <w:szCs w:val="32"/>
      <w:lang w:eastAsia="ja-JP"/>
    </w:rPr>
  </w:style>
  <w:style w:type="paragraph" w:customStyle="1" w:styleId="SlikaChar">
    <w:name w:val="Slika Char"/>
    <w:basedOn w:val="Normal"/>
    <w:link w:val="SlikaCharChar"/>
    <w:uiPriority w:val="99"/>
    <w:rsid w:val="009E5514"/>
    <w:pPr>
      <w:spacing w:after="0" w:line="280" w:lineRule="exact"/>
      <w:jc w:val="center"/>
    </w:pPr>
    <w:rPr>
      <w:rFonts w:ascii="Arial" w:eastAsia="MS Mincho" w:hAnsi="Arial" w:cs="Arial"/>
      <w:i/>
      <w:iCs/>
      <w:lang w:eastAsia="ja-JP"/>
    </w:rPr>
  </w:style>
  <w:style w:type="character" w:customStyle="1" w:styleId="SlikaCharChar">
    <w:name w:val="Slika Char Char"/>
    <w:basedOn w:val="DefaultParagraphFont"/>
    <w:link w:val="SlikaChar"/>
    <w:uiPriority w:val="99"/>
    <w:rsid w:val="009E5514"/>
    <w:rPr>
      <w:rFonts w:ascii="Arial" w:eastAsia="MS Mincho" w:hAnsi="Arial" w:cs="Arial"/>
      <w:i/>
      <w:iCs/>
      <w:lang w:eastAsia="ja-JP"/>
    </w:rPr>
  </w:style>
  <w:style w:type="paragraph" w:customStyle="1" w:styleId="HeaderRight">
    <w:name w:val="Header Right"/>
    <w:basedOn w:val="Header"/>
    <w:uiPriority w:val="35"/>
    <w:rsid w:val="00CD7E90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276" w:lineRule="auto"/>
      <w:jc w:val="right"/>
    </w:pPr>
    <w:rPr>
      <w:rFonts w:asciiTheme="minorHAnsi" w:eastAsiaTheme="minorEastAsia" w:hAnsiTheme="minorHAnsi" w:cstheme="minorBidi"/>
      <w:color w:val="7F7F7F" w:themeColor="text1" w:themeTint="80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2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hart" Target="charts/chart6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hart" Target="charts/chart5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10" Type="http://schemas.openxmlformats.org/officeDocument/2006/relationships/endnotes" Target="endnotes.xml"/><Relationship Id="rId19" Type="http://schemas.openxmlformats.org/officeDocument/2006/relationships/chart" Target="charts/chart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dmatak\Documents\Marina\1.a.%20zadaci\SECAP%20Zagreb\Kopija%20Copy%20of%20SECAP%20ZAGREB%20prora&#269;un%20procjena%20emisija%20tablice_NM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dmatak\Documents\Marina\1.a.%20zadaci\SECAP%20Zagreb\Kopija%20Copy%20of%20SECAP%20ZAGREB%20prora&#269;un%20procjena%20emisija%20tablice_N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dmatak\Documents\Marina\1.a.%20zadaci\SECAP%20Zagreb\Kopija%20Copy%20of%20SECAP%20ZAGREB%20prora&#269;un%20procjena%20emisija%20tablice_NM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dmatak\Desktop\Kopija%20Copy%20of%20SECAP%20ZAGREB%20prora&#269;un%20procjena%20emisija%20tablice_NM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dmatak\Desktop\Kopija%20Copy%20of%20SECAP%20ZAGREB%20prora&#269;un%20procjena%20emisija%20tablice_NM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dmatak\Desktop\Kopija%20Copy%20of%20SECAP%20ZAGREB%20prora&#269;un%20procjena%20emisija%20tablice_NM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regeadoo-my.sharepoint.com/personal/mdzmatak_regea_org/Documents/Radna%20povr&#353;ina/Kopija%20Copy%20of%20SECAP%20ZAGREB%20prora&#269;un%20procjena%20emisija%20tablice_NM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hr-HR" sz="1100"/>
              <a:t>Raspored potencijla smanjenja emisije CO</a:t>
            </a:r>
            <a:r>
              <a:rPr lang="hr-HR" sz="1100">
                <a:latin typeface="Calibri"/>
              </a:rPr>
              <a:t>₂ sektora </a:t>
            </a:r>
            <a:r>
              <a:rPr lang="en-US" sz="1100">
                <a:latin typeface="Calibri"/>
              </a:rPr>
              <a:t>P</a:t>
            </a:r>
            <a:r>
              <a:rPr lang="hr-HR" sz="1100">
                <a:latin typeface="Calibri"/>
              </a:rPr>
              <a:t>romet</a:t>
            </a:r>
            <a:endParaRPr lang="hr-HR" sz="1100"/>
          </a:p>
        </c:rich>
      </c:tx>
      <c:layout>
        <c:manualLayout>
          <c:xMode val="edge"/>
          <c:yMode val="edge"/>
          <c:x val="0.17552198417058332"/>
          <c:y val="4.0292811499828343E-2"/>
        </c:manualLayout>
      </c:layout>
      <c:overlay val="0"/>
    </c:title>
    <c:autoTitleDeleted val="0"/>
    <c:view3D>
      <c:rotX val="30"/>
      <c:rotY val="75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1"/>
              <c:layout>
                <c:manualLayout>
                  <c:x val="3.8496259396146912E-2"/>
                  <c:y val="-4.192198388994479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0D9-42C8-A15C-46E4D6D9A547}"/>
                </c:ext>
              </c:extLst>
            </c:dLbl>
            <c:dLbl>
              <c:idx val="2"/>
              <c:layout>
                <c:manualLayout>
                  <c:x val="9.0662448340136731E-2"/>
                  <c:y val="0.20718766003223835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sr-Latn-R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41343669250646"/>
                      <c:h val="0.2441662513704773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0D9-42C8-A15C-46E4D6D9A547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('Tablica 9.3.'!$A$27,'Tablica 9.3.'!$A$28,'Tablica 9.3.'!$A$29)</c:f>
              <c:strCache>
                <c:ptCount val="3"/>
                <c:pt idx="0">
                  <c:v>Osobna i komercijalna vozila</c:v>
                </c:pt>
                <c:pt idx="1">
                  <c:v>Vozila u vlasništvu Grada</c:v>
                </c:pt>
                <c:pt idx="2">
                  <c:v>Javni prijevoz</c:v>
                </c:pt>
              </c:strCache>
            </c:strRef>
          </c:cat>
          <c:val>
            <c:numRef>
              <c:f>('Tablica 9.3.'!$B$27,'Tablica 9.3.'!$B$28,'Tablica 9.3.'!$B$29)</c:f>
              <c:numCache>
                <c:formatCode>0.00</c:formatCode>
                <c:ptCount val="3"/>
                <c:pt idx="0">
                  <c:v>215097.4</c:v>
                </c:pt>
                <c:pt idx="1">
                  <c:v>3255.3</c:v>
                </c:pt>
                <c:pt idx="2">
                  <c:v>6020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0D9-42C8-A15C-46E4D6D9A547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hr-HR" sz="1100"/>
              <a:t>Usporedba</a:t>
            </a:r>
            <a:r>
              <a:rPr lang="hr-HR" sz="1100" baseline="0"/>
              <a:t> emisija sektora </a:t>
            </a:r>
            <a:r>
              <a:rPr lang="en-US" sz="1100" baseline="0"/>
              <a:t>P</a:t>
            </a:r>
            <a:r>
              <a:rPr lang="hr-HR" sz="1100" baseline="0"/>
              <a:t>romet</a:t>
            </a:r>
            <a:endParaRPr lang="hr-HR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'Tablica 1.5. - ZG'!$B$7</c:f>
              <c:strCache>
                <c:ptCount val="1"/>
                <c:pt idx="0">
                  <c:v>Vozila u 
vlasništvu Grada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'Tablica 1.5. - ZG'!$A$8:$A$10</c:f>
              <c:strCache>
                <c:ptCount val="3"/>
                <c:pt idx="0">
                  <c:v>Emisija 2008.</c:v>
                </c:pt>
                <c:pt idx="1">
                  <c:v>BAU Scenarij</c:v>
                </c:pt>
                <c:pt idx="2">
                  <c:v>Scenarij s mjerama</c:v>
                </c:pt>
              </c:strCache>
            </c:strRef>
          </c:cat>
          <c:val>
            <c:numRef>
              <c:f>'Tablica 1.5. - ZG'!$B$8:$B$10</c:f>
              <c:numCache>
                <c:formatCode>General</c:formatCode>
                <c:ptCount val="3"/>
                <c:pt idx="0" formatCode="0.00">
                  <c:v>14658.9</c:v>
                </c:pt>
                <c:pt idx="1">
                  <c:v>10856.8</c:v>
                </c:pt>
                <c:pt idx="2" formatCode="0.00">
                  <c:v>7601.5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2D-4D45-AE99-F1D7AB5E64C4}"/>
            </c:ext>
          </c:extLst>
        </c:ser>
        <c:ser>
          <c:idx val="1"/>
          <c:order val="1"/>
          <c:tx>
            <c:strRef>
              <c:f>'Tablica 1.5. - ZG'!$D$7</c:f>
              <c:strCache>
                <c:ptCount val="1"/>
                <c:pt idx="0">
                  <c:v>Osobna i 
komercijalna vozila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'Tablica 1.5. - ZG'!$A$8:$A$10</c:f>
              <c:strCache>
                <c:ptCount val="3"/>
                <c:pt idx="0">
                  <c:v>Emisija 2008.</c:v>
                </c:pt>
                <c:pt idx="1">
                  <c:v>BAU Scenarij</c:v>
                </c:pt>
                <c:pt idx="2">
                  <c:v>Scenarij s mjerama</c:v>
                </c:pt>
              </c:strCache>
            </c:strRef>
          </c:cat>
          <c:val>
            <c:numRef>
              <c:f>'Tablica 1.5. - ZG'!$D$8:$D$10</c:f>
              <c:numCache>
                <c:formatCode>General</c:formatCode>
                <c:ptCount val="3"/>
                <c:pt idx="0" formatCode="0.00">
                  <c:v>972604.8</c:v>
                </c:pt>
                <c:pt idx="1">
                  <c:v>1041311.4</c:v>
                </c:pt>
                <c:pt idx="2" formatCode="0.00">
                  <c:v>826214.1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2D-4D45-AE99-F1D7AB5E64C4}"/>
            </c:ext>
          </c:extLst>
        </c:ser>
        <c:ser>
          <c:idx val="2"/>
          <c:order val="2"/>
          <c:tx>
            <c:strRef>
              <c:f>'Tablica 1.5. - ZG'!$C$7</c:f>
              <c:strCache>
                <c:ptCount val="1"/>
                <c:pt idx="0">
                  <c:v>Javni prijevoz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'Tablica 1.5. - ZG'!$A$8:$A$10</c:f>
              <c:strCache>
                <c:ptCount val="3"/>
                <c:pt idx="0">
                  <c:v>Emisija 2008.</c:v>
                </c:pt>
                <c:pt idx="1">
                  <c:v>BAU Scenarij</c:v>
                </c:pt>
                <c:pt idx="2">
                  <c:v>Scenarij s mjerama</c:v>
                </c:pt>
              </c:strCache>
            </c:strRef>
          </c:cat>
          <c:val>
            <c:numRef>
              <c:f>'Tablica 1.5. - ZG'!$C$8:$C$10</c:f>
              <c:numCache>
                <c:formatCode>General</c:formatCode>
                <c:ptCount val="3"/>
                <c:pt idx="0">
                  <c:v>56757.5</c:v>
                </c:pt>
                <c:pt idx="1">
                  <c:v>39732.9</c:v>
                </c:pt>
                <c:pt idx="2">
                  <c:v>33712.800000000003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C2D-4D45-AE99-F1D7AB5E64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6615168"/>
        <c:axId val="88158592"/>
      </c:barChart>
      <c:catAx>
        <c:axId val="86615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8158592"/>
        <c:crosses val="autoZero"/>
        <c:auto val="1"/>
        <c:lblAlgn val="ctr"/>
        <c:lblOffset val="100"/>
        <c:noMultiLvlLbl val="0"/>
      </c:catAx>
      <c:valAx>
        <c:axId val="88158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/>
                  <a:t>t CO</a:t>
                </a:r>
                <a:r>
                  <a:rPr lang="hr-HR">
                    <a:latin typeface="Calibri"/>
                  </a:rPr>
                  <a:t>₂</a:t>
                </a:r>
                <a:endParaRPr lang="hr-HR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0.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8661516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226273230997641"/>
          <c:y val="0.28761826916964106"/>
          <c:w val="0.25504366499642089"/>
          <c:h val="0.417520093725308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hr-HR" sz="1100"/>
              <a:t>Raspored</a:t>
            </a:r>
            <a:r>
              <a:rPr lang="hr-HR" sz="1100" baseline="0"/>
              <a:t> potencijala smanjenja emisija CO</a:t>
            </a:r>
            <a:r>
              <a:rPr lang="hr-HR" sz="1100" baseline="0">
                <a:latin typeface="Calibri"/>
              </a:rPr>
              <a:t>₂ sektora zgradarstvo</a:t>
            </a:r>
            <a:endParaRPr lang="hr-HR" sz="1100"/>
          </a:p>
        </c:rich>
      </c:tx>
      <c:layout>
        <c:manualLayout>
          <c:xMode val="edge"/>
          <c:yMode val="edge"/>
          <c:x val="0.15928455818022746"/>
          <c:y val="0.1111111111111111"/>
        </c:manualLayout>
      </c:layout>
      <c:overlay val="0"/>
    </c:title>
    <c:autoTitleDeleted val="0"/>
    <c:view3D>
      <c:rotX val="30"/>
      <c:rotY val="5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/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('Tablica 9.9.'!$A$12,'Tablica 9.9.'!$A$18,'Tablica 9.9.'!$A$24)</c:f>
              <c:strCache>
                <c:ptCount val="3"/>
                <c:pt idx="0">
                  <c:v>ZGRADE U VLASNIŠTVU GRADA </c:v>
                </c:pt>
                <c:pt idx="1">
                  <c:v>STAMBENI SEKTOR</c:v>
                </c:pt>
                <c:pt idx="2">
                  <c:v>KOMERCIJALNI I USLUŽNI SEKTOR</c:v>
                </c:pt>
              </c:strCache>
            </c:strRef>
          </c:cat>
          <c:val>
            <c:numRef>
              <c:f>('Tablica 9.9.'!$N$7,'Tablica 9.9.'!$N$13,'Tablica 9.9.'!$N$16)</c:f>
              <c:numCache>
                <c:formatCode>General</c:formatCode>
                <c:ptCount val="3"/>
                <c:pt idx="0">
                  <c:v>26881.4</c:v>
                </c:pt>
                <c:pt idx="1">
                  <c:v>349848.4</c:v>
                </c:pt>
                <c:pt idx="2">
                  <c:v>264062.90000000002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20-48F9-82B8-00F684D394F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100" b="1">
                <a:solidFill>
                  <a:sysClr val="windowText" lastClr="000000"/>
                </a:solidFill>
              </a:rPr>
              <a:t>Raspored potencijala smanjenja emisije CO2 podsektora </a:t>
            </a:r>
          </a:p>
          <a:p>
            <a:pPr>
              <a:defRPr sz="1100" b="1">
                <a:solidFill>
                  <a:sysClr val="windowText" lastClr="000000"/>
                </a:solidFill>
              </a:defRPr>
            </a:pPr>
            <a:r>
              <a:rPr lang="en-US" sz="1100" b="1">
                <a:solidFill>
                  <a:sysClr val="windowText" lastClr="000000"/>
                </a:solidFill>
              </a:rPr>
              <a:t>stambene i javne zgrade u Vlasništvu Grada zagreba</a:t>
            </a:r>
          </a:p>
        </c:rich>
      </c:tx>
      <c:layout>
        <c:manualLayout>
          <c:xMode val="edge"/>
          <c:yMode val="edge"/>
          <c:x val="0.24423046238162965"/>
          <c:y val="2.051282051282051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3062780148076203"/>
          <c:y val="0.37607510599636584"/>
          <c:w val="0.53147394020681327"/>
          <c:h val="0.4659355272898579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8A5-48F1-B6ED-0622C968009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8A5-48F1-B6ED-0622C968009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8A5-48F1-B6ED-0622C968009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8A5-48F1-B6ED-0622C968009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8A5-48F1-B6ED-0622C968009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38A5-48F1-B6ED-0622C968009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38A5-48F1-B6ED-0622C968009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38A5-48F1-B6ED-0622C968009C}"/>
              </c:ext>
            </c:extLst>
          </c:dPt>
          <c:dLbls>
            <c:dLbl>
              <c:idx val="0"/>
              <c:layout>
                <c:manualLayout>
                  <c:x val="7.1169977924944811E-2"/>
                  <c:y val="1.9587463331789338E-2"/>
                </c:manualLayout>
              </c:layout>
              <c:tx>
                <c:rich>
                  <a:bodyPr/>
                  <a:lstStyle/>
                  <a:p>
                    <a:fld id="{E9C8BA43-A32C-47DC-B393-E7C53AFE521B}" type="CATEGORYNAME">
                      <a:rPr lang="en-US" baseline="0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A80B7AF3-557D-4FF9-85B0-6DFED6D9CF66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38A5-48F1-B6ED-0622C968009C}"/>
                </c:ext>
              </c:extLst>
            </c:dLbl>
            <c:dLbl>
              <c:idx val="1"/>
              <c:layout>
                <c:manualLayout>
                  <c:x val="0.10079418052875841"/>
                  <c:y val="-1.4419021151767793E-2"/>
                </c:manualLayout>
              </c:layout>
              <c:tx>
                <c:rich>
                  <a:bodyPr/>
                  <a:lstStyle/>
                  <a:p>
                    <a:fld id="{2CC62CF6-3CE2-4FAB-8321-A6630278CEBC}" type="CATEGORYNAME">
                      <a:rPr lang="en-US" baseline="0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7CFE507B-F0AC-457B-B731-FD0C6B409ABE}" type="PERCENTAGE">
                      <a:rPr lang="en-US" baseline="0"/>
                      <a:pPr/>
                      <a:t>[PERCENTAGE]</a:t>
                    </a:fld>
                    <a:endParaRPr lang="en-US" baseline="0"/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38A5-48F1-B6ED-0622C968009C}"/>
                </c:ext>
              </c:extLst>
            </c:dLbl>
            <c:dLbl>
              <c:idx val="2"/>
              <c:layout>
                <c:manualLayout>
                  <c:x val="1.9330274113086857E-2"/>
                  <c:y val="7.4904122278832794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204FE00-1A54-4BB7-BAD2-E00AA292A568}" type="CATEGORYNAME">
                      <a:rPr lang="en-US" baseline="0"/>
                      <a:pPr>
                        <a:defRPr/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95F1555B-EB0D-4F98-85D3-912F0571B6BD}" type="PERCENTAGE">
                      <a:rPr lang="en-US" baseline="0"/>
                      <a:pPr>
                        <a:defRPr/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chemeClr val="bg1">
                      <a:lumMod val="75000"/>
                    </a:scheme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>
                        <a:gd name="adj1" fmla="val -13970"/>
                        <a:gd name="adj2" fmla="val 50368"/>
                        <a:gd name="adj3" fmla="val -158941"/>
                        <a:gd name="adj4" fmla="val 83301"/>
                      </a:avLst>
                    </a:prstGeom>
                    <a:noFill/>
                    <a:ln>
                      <a:noFill/>
                    </a:ln>
                  </c15:spPr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5-38A5-48F1-B6ED-0622C968009C}"/>
                </c:ext>
              </c:extLst>
            </c:dLbl>
            <c:dLbl>
              <c:idx val="3"/>
              <c:layout>
                <c:manualLayout>
                  <c:x val="-5.3413290226138971E-2"/>
                  <c:y val="5.1487108229118277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FF0DEFF-1408-4834-9642-5EE9CE461AB8}" type="CATEGORYNAME">
                      <a:rPr lang="en-US" baseline="0"/>
                      <a:pPr>
                        <a:defRPr/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5E07EB4F-F101-490C-8D7A-A58FC87D7014}" type="PERCENTAGE">
                      <a:rPr lang="en-US" baseline="0"/>
                      <a:pPr>
                        <a:defRPr/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chemeClr val="bg1">
                      <a:lumMod val="75000"/>
                    </a:scheme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>
                        <a:gd name="adj1" fmla="val -103206"/>
                        <a:gd name="adj2" fmla="val 165078"/>
                        <a:gd name="adj3" fmla="val -11471"/>
                        <a:gd name="adj4" fmla="val 92886"/>
                      </a:avLst>
                    </a:prstGeom>
                    <a:noFill/>
                    <a:ln>
                      <a:noFill/>
                    </a:ln>
                  </c15:spPr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7-38A5-48F1-B6ED-0622C968009C}"/>
                </c:ext>
              </c:extLst>
            </c:dLbl>
            <c:dLbl>
              <c:idx val="4"/>
              <c:layout>
                <c:manualLayout>
                  <c:x val="-9.6089238845144351E-2"/>
                  <c:y val="-1.6067006330091092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CB61DD3-B0AF-4890-813B-EF1114B77EB5}" type="CATEGORYNAME">
                      <a:rPr lang="en-US" baseline="0"/>
                      <a:pPr>
                        <a:defRPr/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46EECE50-711B-464C-86CA-D7EF6E8E64ED}" type="PERCENTAGE">
                      <a:rPr lang="en-US" baseline="0"/>
                      <a:pPr>
                        <a:defRPr/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chemeClr val="bg1">
                      <a:lumMod val="75000"/>
                    </a:scheme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>
                        <a:gd name="adj1" fmla="val 48496"/>
                        <a:gd name="adj2" fmla="val 101165"/>
                        <a:gd name="adj3" fmla="val 1620"/>
                        <a:gd name="adj4" fmla="val 160796"/>
                      </a:avLst>
                    </a:prstGeom>
                    <a:noFill/>
                    <a:ln>
                      <a:noFill/>
                    </a:ln>
                  </c15:spPr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9-38A5-48F1-B6ED-0622C968009C}"/>
                </c:ext>
              </c:extLst>
            </c:dLbl>
            <c:dLbl>
              <c:idx val="5"/>
              <c:layout>
                <c:manualLayout>
                  <c:x val="-1.756302488620641E-2"/>
                  <c:y val="-1.3554074971398433E-3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0D6A36B-F1EF-4DD4-A45D-21BFAF42C3A5}" type="CATEGORYNAME">
                      <a:rPr lang="en-US" baseline="0"/>
                      <a:pPr>
                        <a:defRPr/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7461DDF8-6D4C-41B1-A29A-2754EB6B7774}" type="PERCENTAGE">
                      <a:rPr lang="en-US" baseline="0"/>
                      <a:pPr>
                        <a:defRPr/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chemeClr val="bg1">
                      <a:lumMod val="75000"/>
                    </a:scheme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>
                        <a:gd name="adj1" fmla="val 55144"/>
                        <a:gd name="adj2" fmla="val 98206"/>
                        <a:gd name="adj3" fmla="val 55608"/>
                        <a:gd name="adj4" fmla="val 115259"/>
                      </a:avLst>
                    </a:prstGeom>
                    <a:noFill/>
                    <a:ln>
                      <a:noFill/>
                    </a:ln>
                  </c15:spPr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B-38A5-48F1-B6ED-0622C968009C}"/>
                </c:ext>
              </c:extLst>
            </c:dLbl>
            <c:dLbl>
              <c:idx val="6"/>
              <c:layout>
                <c:manualLayout>
                  <c:x val="-0.10528341242112947"/>
                  <c:y val="-0.14483835108846688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A232E3A-CF8C-4695-AF21-08B671A7E148}" type="CATEGORYNAME">
                      <a:rPr lang="en-US" baseline="0"/>
                      <a:pPr>
                        <a:defRPr/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80A23509-8833-48E5-84FA-A53B46F39C3C}" type="PERCENTAGE">
                      <a:rPr lang="en-US" baseline="0"/>
                      <a:pPr>
                        <a:defRPr/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chemeClr val="bg1">
                      <a:lumMod val="75000"/>
                    </a:scheme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>
                        <a:gd name="adj1" fmla="val 63368"/>
                        <a:gd name="adj2" fmla="val 100912"/>
                        <a:gd name="adj3" fmla="val 219715"/>
                        <a:gd name="adj4" fmla="val 180641"/>
                      </a:avLst>
                    </a:prstGeom>
                    <a:noFill/>
                    <a:ln>
                      <a:noFill/>
                    </a:ln>
                  </c15:spPr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D-38A5-48F1-B6ED-0622C968009C}"/>
                </c:ext>
              </c:extLst>
            </c:dLbl>
            <c:dLbl>
              <c:idx val="7"/>
              <c:layout>
                <c:manualLayout>
                  <c:x val="6.3858093897203247E-2"/>
                  <c:y val="-3.6258144202562917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3D08991-C934-4BC4-8213-962A3D4AB49A}" type="CATEGORYNAME">
                      <a:rPr lang="en-US" baseline="0"/>
                      <a:pPr>
                        <a:defRPr/>
                      </a:pPr>
                      <a:t>[CATEGORY NAME]</a:t>
                    </a:fld>
                    <a:r>
                      <a:rPr lang="en-US" baseline="0"/>
                      <a:t>
</a:t>
                    </a:r>
                    <a:fld id="{D76DC890-56CF-43AB-9F2B-5C5D53514639}" type="PERCENTAGE">
                      <a:rPr lang="en-US" baseline="0"/>
                      <a:pPr>
                        <a:defRPr/>
                      </a:pPr>
                      <a:t>[PERCENTAGE]</a:t>
                    </a:fld>
                    <a:endParaRPr lang="en-US" baseline="0"/>
                  </a:p>
                </c:rich>
              </c:tx>
              <c:spPr>
                <a:solidFill>
                  <a:sysClr val="window" lastClr="FFFFFF"/>
                </a:solidFill>
                <a:ln w="9525" cap="flat" cmpd="sng" algn="ctr">
                  <a:solidFill>
                    <a:schemeClr val="bg1">
                      <a:lumMod val="75000"/>
                    </a:scheme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borderCallout1">
                      <a:avLst>
                        <a:gd name="adj1" fmla="val 104196"/>
                        <a:gd name="adj2" fmla="val 51222"/>
                        <a:gd name="adj3" fmla="val 121378"/>
                        <a:gd name="adj4" fmla="val 62307"/>
                      </a:avLst>
                    </a:prstGeom>
                    <a:noFill/>
                    <a:ln>
                      <a:noFill/>
                    </a:ln>
                  </c15:spPr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F-38A5-48F1-B6ED-0622C968009C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" lastClr="FFFFFF">
                    <a:lumMod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borderCallout1">
                    <a:avLst/>
                  </a:prstGeom>
                  <a:noFill/>
                  <a:ln>
                    <a:noFill/>
                  </a:ln>
                </c15:spPr>
                <c15:showDataLabelsRange val="1"/>
              </c:ext>
            </c:extLst>
          </c:dLbls>
          <c:cat>
            <c:strRef>
              <c:f>'Tablica 9.11.'!$L$2:$L$9</c:f>
              <c:strCache>
                <c:ptCount val="8"/>
                <c:pt idx="0">
                  <c:v>ŠKOLSTVO</c:v>
                </c:pt>
                <c:pt idx="1">
                  <c:v>ZDRAVSTVO</c:v>
                </c:pt>
                <c:pt idx="2">
                  <c:v>KULTURA </c:v>
                </c:pt>
                <c:pt idx="3">
                  <c:v>UPRAVA</c:v>
                </c:pt>
                <c:pt idx="4">
                  <c:v>SPORTSKI OBJEKTI</c:v>
                </c:pt>
                <c:pt idx="5">
                  <c:v>POSLOVNI PROSTORI I STANOVI U VLASNIŠTVU GRADA</c:v>
                </c:pt>
                <c:pt idx="6">
                  <c:v>OSTALI OBJEKTI</c:v>
                </c:pt>
                <c:pt idx="7">
                  <c:v>ZGRADE ČLANICA ZAGREBAČKOG HOLDINGA</c:v>
                </c:pt>
              </c:strCache>
            </c:strRef>
          </c:cat>
          <c:val>
            <c:numRef>
              <c:f>'Tablica 9.11.'!$K$2:$K$9</c:f>
              <c:numCache>
                <c:formatCode>General</c:formatCode>
                <c:ptCount val="8"/>
                <c:pt idx="0">
                  <c:v>36.515583265752525</c:v>
                </c:pt>
                <c:pt idx="1">
                  <c:v>21.030154679443775</c:v>
                </c:pt>
                <c:pt idx="2">
                  <c:v>4.0950248126957671</c:v>
                </c:pt>
                <c:pt idx="3">
                  <c:v>4.1701697084229243</c:v>
                </c:pt>
                <c:pt idx="4">
                  <c:v>4.152313495576867</c:v>
                </c:pt>
                <c:pt idx="5">
                  <c:v>15.874917229013368</c:v>
                </c:pt>
                <c:pt idx="6">
                  <c:v>0.45235739210011378</c:v>
                </c:pt>
                <c:pt idx="7">
                  <c:v>13.708735408126064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'Tablica 9.11.'!$K$4:$K$9</c15:f>
                <c15:dlblRangeCache>
                  <c:ptCount val="6"/>
                  <c:pt idx="0">
                    <c:v>4.095024813</c:v>
                  </c:pt>
                  <c:pt idx="1">
                    <c:v>4.170169708</c:v>
                  </c:pt>
                  <c:pt idx="2">
                    <c:v>4.152313496</c:v>
                  </c:pt>
                  <c:pt idx="3">
                    <c:v>15.87491723</c:v>
                  </c:pt>
                  <c:pt idx="4">
                    <c:v>0.452357392</c:v>
                  </c:pt>
                  <c:pt idx="5">
                    <c:v>13.70873541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10-38A5-48F1-B6ED-0622C968009C}"/>
            </c:ext>
          </c:extLst>
        </c:ser>
        <c:ser>
          <c:idx val="1"/>
          <c:order val="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2-38A5-48F1-B6ED-0622C968009C}"/>
              </c:ext>
            </c:extLst>
          </c:dPt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'Tablica 9.11.'!$L$2:$L$9</c:f>
              <c:strCache>
                <c:ptCount val="8"/>
                <c:pt idx="0">
                  <c:v>ŠKOLSTVO</c:v>
                </c:pt>
                <c:pt idx="1">
                  <c:v>ZDRAVSTVO</c:v>
                </c:pt>
                <c:pt idx="2">
                  <c:v>KULTURA </c:v>
                </c:pt>
                <c:pt idx="3">
                  <c:v>UPRAVA</c:v>
                </c:pt>
                <c:pt idx="4">
                  <c:v>SPORTSKI OBJEKTI</c:v>
                </c:pt>
                <c:pt idx="5">
                  <c:v>POSLOVNI PROSTORI I STANOVI U VLASNIŠTVU GRADA</c:v>
                </c:pt>
                <c:pt idx="6">
                  <c:v>OSTALI OBJEKTI</c:v>
                </c:pt>
                <c:pt idx="7">
                  <c:v>ZGRADE ČLANICA ZAGREBAČKOG HOLDINGA</c:v>
                </c:pt>
              </c:strCache>
            </c:strRef>
          </c:cat>
          <c:val>
            <c:numRef>
              <c:f>'Tablica 9.11.'!$K$8</c:f>
              <c:numCache>
                <c:formatCode>General</c:formatCode>
                <c:ptCount val="1"/>
                <c:pt idx="0">
                  <c:v>0.45235739210011378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38A5-48F1-B6ED-0622C968009C}"/>
            </c:ext>
          </c:extLst>
        </c:ser>
        <c:ser>
          <c:idx val="2"/>
          <c:order val="2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38A5-48F1-B6ED-0622C968009C}"/>
              </c:ext>
            </c:extLst>
          </c:dPt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'Tablica 9.11.'!$L$2:$L$9</c:f>
              <c:strCache>
                <c:ptCount val="8"/>
                <c:pt idx="0">
                  <c:v>ŠKOLSTVO</c:v>
                </c:pt>
                <c:pt idx="1">
                  <c:v>ZDRAVSTVO</c:v>
                </c:pt>
                <c:pt idx="2">
                  <c:v>KULTURA </c:v>
                </c:pt>
                <c:pt idx="3">
                  <c:v>UPRAVA</c:v>
                </c:pt>
                <c:pt idx="4">
                  <c:v>SPORTSKI OBJEKTI</c:v>
                </c:pt>
                <c:pt idx="5">
                  <c:v>POSLOVNI PROSTORI I STANOVI U VLASNIŠTVU GRADA</c:v>
                </c:pt>
                <c:pt idx="6">
                  <c:v>OSTALI OBJEKTI</c:v>
                </c:pt>
                <c:pt idx="7">
                  <c:v>ZGRADE ČLANICA ZAGREBAČKOG HOLDINGA</c:v>
                </c:pt>
              </c:strCache>
            </c:strRef>
          </c:cat>
          <c:val>
            <c:numRef>
              <c:f>'Tablica 9.11.'!$L$8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38A5-48F1-B6ED-0622C968009C}"/>
            </c:ext>
          </c:extLst>
        </c:ser>
        <c:ser>
          <c:idx val="3"/>
          <c:order val="3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8-38A5-48F1-B6ED-0622C968009C}"/>
              </c:ext>
            </c:extLst>
          </c:dPt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'Tablica 9.11.'!$L$2:$L$9</c:f>
              <c:strCache>
                <c:ptCount val="8"/>
                <c:pt idx="0">
                  <c:v>ŠKOLSTVO</c:v>
                </c:pt>
                <c:pt idx="1">
                  <c:v>ZDRAVSTVO</c:v>
                </c:pt>
                <c:pt idx="2">
                  <c:v>KULTURA </c:v>
                </c:pt>
                <c:pt idx="3">
                  <c:v>UPRAVA</c:v>
                </c:pt>
                <c:pt idx="4">
                  <c:v>SPORTSKI OBJEKTI</c:v>
                </c:pt>
                <c:pt idx="5">
                  <c:v>POSLOVNI PROSTORI I STANOVI U VLASNIŠTVU GRADA</c:v>
                </c:pt>
                <c:pt idx="6">
                  <c:v>OSTALI OBJEKTI</c:v>
                </c:pt>
                <c:pt idx="7">
                  <c:v>ZGRADE ČLANICA ZAGREBAČKOG HOLDINGA</c:v>
                </c:pt>
              </c:strCache>
            </c:strRef>
          </c:cat>
          <c:val>
            <c:numRef>
              <c:f>'Tablica 9.11.'!$K$7</c:f>
              <c:numCache>
                <c:formatCode>General</c:formatCode>
                <c:ptCount val="1"/>
                <c:pt idx="0">
                  <c:v>15.874917229013368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38A5-48F1-B6ED-0622C968009C}"/>
            </c:ext>
          </c:extLst>
        </c:ser>
        <c:ser>
          <c:idx val="4"/>
          <c:order val="4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38A5-48F1-B6ED-0622C968009C}"/>
              </c:ext>
            </c:extLst>
          </c:dPt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'Tablica 9.11.'!$L$2:$L$9</c:f>
              <c:strCache>
                <c:ptCount val="8"/>
                <c:pt idx="0">
                  <c:v>ŠKOLSTVO</c:v>
                </c:pt>
                <c:pt idx="1">
                  <c:v>ZDRAVSTVO</c:v>
                </c:pt>
                <c:pt idx="2">
                  <c:v>KULTURA </c:v>
                </c:pt>
                <c:pt idx="3">
                  <c:v>UPRAVA</c:v>
                </c:pt>
                <c:pt idx="4">
                  <c:v>SPORTSKI OBJEKTI</c:v>
                </c:pt>
                <c:pt idx="5">
                  <c:v>POSLOVNI PROSTORI I STANOVI U VLASNIŠTVU GRADA</c:v>
                </c:pt>
                <c:pt idx="6">
                  <c:v>OSTALI OBJEKTI</c:v>
                </c:pt>
                <c:pt idx="7">
                  <c:v>ZGRADE ČLANICA ZAGREBAČKOG HOLDINGA</c:v>
                </c:pt>
              </c:strCache>
            </c:strRef>
          </c:cat>
          <c:val>
            <c:numRef>
              <c:f>'Tablica 9.11.'!$L$7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38A5-48F1-B6ED-0622C968009C}"/>
            </c:ext>
          </c:extLst>
        </c:ser>
        <c:ser>
          <c:idx val="5"/>
          <c:order val="5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E-38A5-48F1-B6ED-0622C968009C}"/>
              </c:ext>
            </c:extLst>
          </c:dPt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'Tablica 9.11.'!$L$2:$L$9</c:f>
              <c:strCache>
                <c:ptCount val="8"/>
                <c:pt idx="0">
                  <c:v>ŠKOLSTVO</c:v>
                </c:pt>
                <c:pt idx="1">
                  <c:v>ZDRAVSTVO</c:v>
                </c:pt>
                <c:pt idx="2">
                  <c:v>KULTURA </c:v>
                </c:pt>
                <c:pt idx="3">
                  <c:v>UPRAVA</c:v>
                </c:pt>
                <c:pt idx="4">
                  <c:v>SPORTSKI OBJEKTI</c:v>
                </c:pt>
                <c:pt idx="5">
                  <c:v>POSLOVNI PROSTORI I STANOVI U VLASNIŠTVU GRADA</c:v>
                </c:pt>
                <c:pt idx="6">
                  <c:v>OSTALI OBJEKTI</c:v>
                </c:pt>
                <c:pt idx="7">
                  <c:v>ZGRADE ČLANICA ZAGREBAČKOG HOLDINGA</c:v>
                </c:pt>
              </c:strCache>
            </c:strRef>
          </c:cat>
          <c:val>
            <c:numRef>
              <c:f>'Tablica 9.11.'!$K$6</c:f>
              <c:numCache>
                <c:formatCode>General</c:formatCode>
                <c:ptCount val="1"/>
                <c:pt idx="0">
                  <c:v>4.152313495576867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F-38A5-48F1-B6ED-0622C968009C}"/>
            </c:ext>
          </c:extLst>
        </c:ser>
        <c:ser>
          <c:idx val="6"/>
          <c:order val="6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1-38A5-48F1-B6ED-0622C968009C}"/>
              </c:ext>
            </c:extLst>
          </c:dPt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'Tablica 9.11.'!$L$2:$L$9</c:f>
              <c:strCache>
                <c:ptCount val="8"/>
                <c:pt idx="0">
                  <c:v>ŠKOLSTVO</c:v>
                </c:pt>
                <c:pt idx="1">
                  <c:v>ZDRAVSTVO</c:v>
                </c:pt>
                <c:pt idx="2">
                  <c:v>KULTURA </c:v>
                </c:pt>
                <c:pt idx="3">
                  <c:v>UPRAVA</c:v>
                </c:pt>
                <c:pt idx="4">
                  <c:v>SPORTSKI OBJEKTI</c:v>
                </c:pt>
                <c:pt idx="5">
                  <c:v>POSLOVNI PROSTORI I STANOVI U VLASNIŠTVU GRADA</c:v>
                </c:pt>
                <c:pt idx="6">
                  <c:v>OSTALI OBJEKTI</c:v>
                </c:pt>
                <c:pt idx="7">
                  <c:v>ZGRADE ČLANICA ZAGREBAČKOG HOLDINGA</c:v>
                </c:pt>
              </c:strCache>
            </c:strRef>
          </c:cat>
          <c:val>
            <c:numRef>
              <c:f>'Tablica 9.11.'!$L$6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38A5-48F1-B6ED-0622C968009C}"/>
            </c:ext>
          </c:extLst>
        </c:ser>
        <c:ser>
          <c:idx val="7"/>
          <c:order val="7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4-38A5-48F1-B6ED-0622C968009C}"/>
              </c:ext>
            </c:extLst>
          </c:dPt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'Tablica 9.11.'!$L$2:$L$9</c:f>
              <c:strCache>
                <c:ptCount val="8"/>
                <c:pt idx="0">
                  <c:v>ŠKOLSTVO</c:v>
                </c:pt>
                <c:pt idx="1">
                  <c:v>ZDRAVSTVO</c:v>
                </c:pt>
                <c:pt idx="2">
                  <c:v>KULTURA </c:v>
                </c:pt>
                <c:pt idx="3">
                  <c:v>UPRAVA</c:v>
                </c:pt>
                <c:pt idx="4">
                  <c:v>SPORTSKI OBJEKTI</c:v>
                </c:pt>
                <c:pt idx="5">
                  <c:v>POSLOVNI PROSTORI I STANOVI U VLASNIŠTVU GRADA</c:v>
                </c:pt>
                <c:pt idx="6">
                  <c:v>OSTALI OBJEKTI</c:v>
                </c:pt>
                <c:pt idx="7">
                  <c:v>ZGRADE ČLANICA ZAGREBAČKOG HOLDINGA</c:v>
                </c:pt>
              </c:strCache>
            </c:strRef>
          </c:cat>
          <c:val>
            <c:numRef>
              <c:f>'Tablica 9.11.'!$K$5</c:f>
              <c:numCache>
                <c:formatCode>General</c:formatCode>
                <c:ptCount val="1"/>
                <c:pt idx="0">
                  <c:v>4.1701697084229243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38A5-48F1-B6ED-0622C968009C}"/>
            </c:ext>
          </c:extLst>
        </c:ser>
        <c:ser>
          <c:idx val="8"/>
          <c:order val="8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7-38A5-48F1-B6ED-0622C968009C}"/>
              </c:ext>
            </c:extLst>
          </c:dPt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'Tablica 9.11.'!$L$2:$L$9</c:f>
              <c:strCache>
                <c:ptCount val="8"/>
                <c:pt idx="0">
                  <c:v>ŠKOLSTVO</c:v>
                </c:pt>
                <c:pt idx="1">
                  <c:v>ZDRAVSTVO</c:v>
                </c:pt>
                <c:pt idx="2">
                  <c:v>KULTURA </c:v>
                </c:pt>
                <c:pt idx="3">
                  <c:v>UPRAVA</c:v>
                </c:pt>
                <c:pt idx="4">
                  <c:v>SPORTSKI OBJEKTI</c:v>
                </c:pt>
                <c:pt idx="5">
                  <c:v>POSLOVNI PROSTORI I STANOVI U VLASNIŠTVU GRADA</c:v>
                </c:pt>
                <c:pt idx="6">
                  <c:v>OSTALI OBJEKTI</c:v>
                </c:pt>
                <c:pt idx="7">
                  <c:v>ZGRADE ČLANICA ZAGREBAČKOG HOLDINGA</c:v>
                </c:pt>
              </c:strCache>
            </c:strRef>
          </c:cat>
          <c:val>
            <c:numRef>
              <c:f>'Tablica 9.11.'!$L$6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8-38A5-48F1-B6ED-0622C968009C}"/>
            </c:ext>
          </c:extLst>
        </c:ser>
        <c:ser>
          <c:idx val="9"/>
          <c:order val="9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A-38A5-48F1-B6ED-0622C968009C}"/>
              </c:ext>
            </c:extLst>
          </c:dPt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'Tablica 9.11.'!$L$2:$L$9</c:f>
              <c:strCache>
                <c:ptCount val="8"/>
                <c:pt idx="0">
                  <c:v>ŠKOLSTVO</c:v>
                </c:pt>
                <c:pt idx="1">
                  <c:v>ZDRAVSTVO</c:v>
                </c:pt>
                <c:pt idx="2">
                  <c:v>KULTURA </c:v>
                </c:pt>
                <c:pt idx="3">
                  <c:v>UPRAVA</c:v>
                </c:pt>
                <c:pt idx="4">
                  <c:v>SPORTSKI OBJEKTI</c:v>
                </c:pt>
                <c:pt idx="5">
                  <c:v>POSLOVNI PROSTORI I STANOVI U VLASNIŠTVU GRADA</c:v>
                </c:pt>
                <c:pt idx="6">
                  <c:v>OSTALI OBJEKTI</c:v>
                </c:pt>
                <c:pt idx="7">
                  <c:v>ZGRADE ČLANICA ZAGREBAČKOG HOLDINGA</c:v>
                </c:pt>
              </c:strCache>
            </c:strRef>
          </c:cat>
          <c:val>
            <c:numRef>
              <c:f>'Tablica 9.11.'!$L$5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B-38A5-48F1-B6ED-0622C968009C}"/>
            </c:ext>
          </c:extLst>
        </c:ser>
        <c:ser>
          <c:idx val="10"/>
          <c:order val="1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D-38A5-48F1-B6ED-0622C968009C}"/>
              </c:ext>
            </c:extLst>
          </c:dPt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'Tablica 9.11.'!$L$2:$L$9</c:f>
              <c:strCache>
                <c:ptCount val="8"/>
                <c:pt idx="0">
                  <c:v>ŠKOLSTVO</c:v>
                </c:pt>
                <c:pt idx="1">
                  <c:v>ZDRAVSTVO</c:v>
                </c:pt>
                <c:pt idx="2">
                  <c:v>KULTURA </c:v>
                </c:pt>
                <c:pt idx="3">
                  <c:v>UPRAVA</c:v>
                </c:pt>
                <c:pt idx="4">
                  <c:v>SPORTSKI OBJEKTI</c:v>
                </c:pt>
                <c:pt idx="5">
                  <c:v>POSLOVNI PROSTORI I STANOVI U VLASNIŠTVU GRADA</c:v>
                </c:pt>
                <c:pt idx="6">
                  <c:v>OSTALI OBJEKTI</c:v>
                </c:pt>
                <c:pt idx="7">
                  <c:v>ZGRADE ČLANICA ZAGREBAČKOG HOLDINGA</c:v>
                </c:pt>
              </c:strCache>
            </c:strRef>
          </c:cat>
          <c:val>
            <c:numRef>
              <c:f>'Tablica 9.11.'!$K$4</c:f>
              <c:numCache>
                <c:formatCode>General</c:formatCode>
                <c:ptCount val="1"/>
                <c:pt idx="0">
                  <c:v>4.0950248126957671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E-38A5-48F1-B6ED-0622C968009C}"/>
            </c:ext>
          </c:extLst>
        </c:ser>
        <c:ser>
          <c:idx val="11"/>
          <c:order val="11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0-38A5-48F1-B6ED-0622C968009C}"/>
              </c:ext>
            </c:extLst>
          </c:dPt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'Tablica 9.11.'!$L$2:$L$9</c:f>
              <c:strCache>
                <c:ptCount val="8"/>
                <c:pt idx="0">
                  <c:v>ŠKOLSTVO</c:v>
                </c:pt>
                <c:pt idx="1">
                  <c:v>ZDRAVSTVO</c:v>
                </c:pt>
                <c:pt idx="2">
                  <c:v>KULTURA </c:v>
                </c:pt>
                <c:pt idx="3">
                  <c:v>UPRAVA</c:v>
                </c:pt>
                <c:pt idx="4">
                  <c:v>SPORTSKI OBJEKTI</c:v>
                </c:pt>
                <c:pt idx="5">
                  <c:v>POSLOVNI PROSTORI I STANOVI U VLASNIŠTVU GRADA</c:v>
                </c:pt>
                <c:pt idx="6">
                  <c:v>OSTALI OBJEKTI</c:v>
                </c:pt>
                <c:pt idx="7">
                  <c:v>ZGRADE ČLANICA ZAGREBAČKOG HOLDINGA</c:v>
                </c:pt>
              </c:strCache>
            </c:strRef>
          </c:cat>
          <c:val>
            <c:numRef>
              <c:f>'Tablica 9.11.'!$L$4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1-38A5-48F1-B6ED-0622C968009C}"/>
            </c:ext>
          </c:extLst>
        </c:ser>
        <c:ser>
          <c:idx val="12"/>
          <c:order val="12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3-38A5-48F1-B6ED-0622C968009C}"/>
              </c:ext>
            </c:extLst>
          </c:dPt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'Tablica 9.11.'!$L$2:$L$9</c:f>
              <c:strCache>
                <c:ptCount val="8"/>
                <c:pt idx="0">
                  <c:v>ŠKOLSTVO</c:v>
                </c:pt>
                <c:pt idx="1">
                  <c:v>ZDRAVSTVO</c:v>
                </c:pt>
                <c:pt idx="2">
                  <c:v>KULTURA </c:v>
                </c:pt>
                <c:pt idx="3">
                  <c:v>UPRAVA</c:v>
                </c:pt>
                <c:pt idx="4">
                  <c:v>SPORTSKI OBJEKTI</c:v>
                </c:pt>
                <c:pt idx="5">
                  <c:v>POSLOVNI PROSTORI I STANOVI U VLASNIŠTVU GRADA</c:v>
                </c:pt>
                <c:pt idx="6">
                  <c:v>OSTALI OBJEKTI</c:v>
                </c:pt>
                <c:pt idx="7">
                  <c:v>ZGRADE ČLANICA ZAGREBAČKOG HOLDINGA</c:v>
                </c:pt>
              </c:strCache>
            </c:strRef>
          </c:cat>
          <c:val>
            <c:numRef>
              <c:f>'Tablica 9.11.'!$K$3</c:f>
              <c:numCache>
                <c:formatCode>General</c:formatCode>
                <c:ptCount val="1"/>
                <c:pt idx="0">
                  <c:v>21.030154679443775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4-38A5-48F1-B6ED-0622C968009C}"/>
            </c:ext>
          </c:extLst>
        </c:ser>
        <c:ser>
          <c:idx val="13"/>
          <c:order val="13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6-38A5-48F1-B6ED-0622C968009C}"/>
              </c:ext>
            </c:extLst>
          </c:dPt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'Tablica 9.11.'!$L$2:$L$9</c:f>
              <c:strCache>
                <c:ptCount val="8"/>
                <c:pt idx="0">
                  <c:v>ŠKOLSTVO</c:v>
                </c:pt>
                <c:pt idx="1">
                  <c:v>ZDRAVSTVO</c:v>
                </c:pt>
                <c:pt idx="2">
                  <c:v>KULTURA </c:v>
                </c:pt>
                <c:pt idx="3">
                  <c:v>UPRAVA</c:v>
                </c:pt>
                <c:pt idx="4">
                  <c:v>SPORTSKI OBJEKTI</c:v>
                </c:pt>
                <c:pt idx="5">
                  <c:v>POSLOVNI PROSTORI I STANOVI U VLASNIŠTVU GRADA</c:v>
                </c:pt>
                <c:pt idx="6">
                  <c:v>OSTALI OBJEKTI</c:v>
                </c:pt>
                <c:pt idx="7">
                  <c:v>ZGRADE ČLANICA ZAGREBAČKOG HOLDINGA</c:v>
                </c:pt>
              </c:strCache>
            </c:strRef>
          </c:cat>
          <c:val>
            <c:numRef>
              <c:f>'Tablica 9.11.'!$L$3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7-38A5-48F1-B6ED-0622C968009C}"/>
            </c:ext>
          </c:extLst>
        </c:ser>
        <c:ser>
          <c:idx val="14"/>
          <c:order val="14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9-38A5-48F1-B6ED-0622C968009C}"/>
              </c:ext>
            </c:extLst>
          </c:dPt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'Tablica 9.11.'!$L$2:$L$9</c:f>
              <c:strCache>
                <c:ptCount val="8"/>
                <c:pt idx="0">
                  <c:v>ŠKOLSTVO</c:v>
                </c:pt>
                <c:pt idx="1">
                  <c:v>ZDRAVSTVO</c:v>
                </c:pt>
                <c:pt idx="2">
                  <c:v>KULTURA </c:v>
                </c:pt>
                <c:pt idx="3">
                  <c:v>UPRAVA</c:v>
                </c:pt>
                <c:pt idx="4">
                  <c:v>SPORTSKI OBJEKTI</c:v>
                </c:pt>
                <c:pt idx="5">
                  <c:v>POSLOVNI PROSTORI I STANOVI U VLASNIŠTVU GRADA</c:v>
                </c:pt>
                <c:pt idx="6">
                  <c:v>OSTALI OBJEKTI</c:v>
                </c:pt>
                <c:pt idx="7">
                  <c:v>ZGRADE ČLANICA ZAGREBAČKOG HOLDINGA</c:v>
                </c:pt>
              </c:strCache>
            </c:strRef>
          </c:cat>
          <c:val>
            <c:numRef>
              <c:f>'Tablica 9.11.'!$K$2</c:f>
              <c:numCache>
                <c:formatCode>General</c:formatCode>
                <c:ptCount val="1"/>
                <c:pt idx="0">
                  <c:v>36.515583265752525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A-38A5-48F1-B6ED-0622C968009C}"/>
            </c:ext>
          </c:extLst>
        </c:ser>
        <c:ser>
          <c:idx val="15"/>
          <c:order val="15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C-38A5-48F1-B6ED-0622C968009C}"/>
              </c:ext>
            </c:extLst>
          </c:dPt>
          <c:dLbls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'Tablica 9.11.'!$L$2:$L$9</c:f>
              <c:strCache>
                <c:ptCount val="8"/>
                <c:pt idx="0">
                  <c:v>ŠKOLSTVO</c:v>
                </c:pt>
                <c:pt idx="1">
                  <c:v>ZDRAVSTVO</c:v>
                </c:pt>
                <c:pt idx="2">
                  <c:v>KULTURA </c:v>
                </c:pt>
                <c:pt idx="3">
                  <c:v>UPRAVA</c:v>
                </c:pt>
                <c:pt idx="4">
                  <c:v>SPORTSKI OBJEKTI</c:v>
                </c:pt>
                <c:pt idx="5">
                  <c:v>POSLOVNI PROSTORI I STANOVI U VLASNIŠTVU GRADA</c:v>
                </c:pt>
                <c:pt idx="6">
                  <c:v>OSTALI OBJEKTI</c:v>
                </c:pt>
                <c:pt idx="7">
                  <c:v>ZGRADE ČLANICA ZAGREBAČKOG HOLDINGA</c:v>
                </c:pt>
              </c:strCache>
            </c:strRef>
          </c:cat>
          <c:val>
            <c:numRef>
              <c:f>'Tablica 9.11.'!$L$2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D-38A5-48F1-B6ED-0622C968009C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sz="1100" b="1">
                <a:solidFill>
                  <a:sysClr val="windowText" lastClr="000000"/>
                </a:solidFill>
              </a:rPr>
              <a:t>Raspodjela potenciala smanjenja emisija prema podsektorima</a:t>
            </a:r>
            <a:r>
              <a:rPr lang="en-US" sz="1100" b="1" baseline="0">
                <a:solidFill>
                  <a:sysClr val="windowText" lastClr="000000"/>
                </a:solidFill>
              </a:rPr>
              <a:t> unutar sektora Zagradarstvo</a:t>
            </a:r>
            <a:endParaRPr lang="en-US" sz="1100" b="1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21222222222222223"/>
          <c:y val="4.62962962962962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0.36497550306211723"/>
          <c:y val="0.49528324584426947"/>
          <c:w val="0.24227121609798774"/>
          <c:h val="0.403785360163312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1F-464F-B918-24BC9ADE145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1F-464F-B918-24BC9ADE145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1F-464F-B918-24BC9ADE1455}"/>
              </c:ext>
            </c:extLst>
          </c:dPt>
          <c:dLbls>
            <c:dLbl>
              <c:idx val="0"/>
              <c:layout>
                <c:manualLayout>
                  <c:x val="-1.8881889763779528E-2"/>
                  <c:y val="-2.171332750072907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1F-464F-B918-24BC9ADE1455}"/>
                </c:ext>
              </c:extLst>
            </c:dLbl>
            <c:dLbl>
              <c:idx val="1"/>
              <c:layout>
                <c:manualLayout>
                  <c:x val="7.2100721784776903E-2"/>
                  <c:y val="-5.180956547098279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11F-464F-B918-24BC9ADE1455}"/>
                </c:ext>
              </c:extLst>
            </c:dLbl>
            <c:dLbl>
              <c:idx val="2"/>
              <c:layout>
                <c:manualLayout>
                  <c:x val="-1.5899168853893263E-2"/>
                  <c:y val="-9.902850685331000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11F-464F-B918-24BC9ADE14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'Tablica 9.11.'!$A$43:$A$45</c:f>
              <c:strCache>
                <c:ptCount val="3"/>
                <c:pt idx="0">
                  <c:v>STAMBENE I JAVNE ZGRADE U VLASNIŠTVU GRADA</c:v>
                </c:pt>
                <c:pt idx="1">
                  <c:v>ZGRADE KOMERCIJALNIH I USLUŽNIH DJELATNOSTI</c:v>
                </c:pt>
                <c:pt idx="2">
                  <c:v>KUĆANSTVA</c:v>
                </c:pt>
              </c:strCache>
            </c:strRef>
          </c:cat>
          <c:val>
            <c:numRef>
              <c:f>'Tablica 9.11.'!$B$43:$B$45</c:f>
              <c:numCache>
                <c:formatCode>General</c:formatCode>
                <c:ptCount val="3"/>
                <c:pt idx="0">
                  <c:v>26881.4</c:v>
                </c:pt>
                <c:pt idx="1">
                  <c:v>264062.90000000002</c:v>
                </c:pt>
                <c:pt idx="2">
                  <c:v>349848.4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11F-464F-B918-24BC9ADE145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hr-HR" sz="1100"/>
              <a:t>Usporedba emisija sektora</a:t>
            </a:r>
            <a:r>
              <a:rPr lang="hr-HR" sz="1100" baseline="0"/>
              <a:t> zgradarstvo</a:t>
            </a:r>
            <a:endParaRPr lang="hr-HR" sz="1100"/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'Tablica 9.12.'!$A$9</c:f>
              <c:strCache>
                <c:ptCount val="1"/>
                <c:pt idx="0">
                  <c:v>ZGRADE U I PODUZEĆA VLASNIŠTVU GRADA</c:v>
                </c:pt>
              </c:strCache>
            </c:strRef>
          </c:tx>
          <c:invertIfNegative val="0"/>
          <c:cat>
            <c:strRef>
              <c:f>'Tablica 9.12.'!$B$8:$D$8</c:f>
              <c:strCache>
                <c:ptCount val="3"/>
                <c:pt idx="0">
                  <c:v>Emisija 2008.</c:v>
                </c:pt>
                <c:pt idx="1">
                  <c:v>Scenarij bez mjera</c:v>
                </c:pt>
                <c:pt idx="2">
                  <c:v>Scenarij sa mjerama</c:v>
                </c:pt>
              </c:strCache>
            </c:strRef>
          </c:cat>
          <c:val>
            <c:numRef>
              <c:f>'Tablica 9.12.'!$B$9:$D$9</c:f>
              <c:numCache>
                <c:formatCode>General</c:formatCode>
                <c:ptCount val="3"/>
                <c:pt idx="0">
                  <c:v>139460.79999999999</c:v>
                </c:pt>
                <c:pt idx="1">
                  <c:v>76183.7</c:v>
                </c:pt>
                <c:pt idx="2">
                  <c:v>49302.3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80-4FA8-988B-3A1817B3C1BB}"/>
            </c:ext>
          </c:extLst>
        </c:ser>
        <c:ser>
          <c:idx val="1"/>
          <c:order val="1"/>
          <c:tx>
            <c:strRef>
              <c:f>'Tablica 9.12.'!$A$10</c:f>
              <c:strCache>
                <c:ptCount val="1"/>
                <c:pt idx="0">
                  <c:v>ZGRADE KOMERCIJALNIH I USLUŽNIH DJELATNOSTI</c:v>
                </c:pt>
              </c:strCache>
            </c:strRef>
          </c:tx>
          <c:invertIfNegative val="0"/>
          <c:cat>
            <c:strRef>
              <c:f>'Tablica 9.12.'!$B$8:$D$8</c:f>
              <c:strCache>
                <c:ptCount val="3"/>
                <c:pt idx="0">
                  <c:v>Emisija 2008.</c:v>
                </c:pt>
                <c:pt idx="1">
                  <c:v>Scenarij bez mjera</c:v>
                </c:pt>
                <c:pt idx="2">
                  <c:v>Scenarij sa mjerama</c:v>
                </c:pt>
              </c:strCache>
            </c:strRef>
          </c:cat>
          <c:val>
            <c:numRef>
              <c:f>'Tablica 9.12.'!$B$10:$D$10</c:f>
              <c:numCache>
                <c:formatCode>General</c:formatCode>
                <c:ptCount val="3"/>
                <c:pt idx="0">
                  <c:v>498789.3</c:v>
                </c:pt>
                <c:pt idx="1">
                  <c:v>539552.9</c:v>
                </c:pt>
                <c:pt idx="2">
                  <c:v>275490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80-4FA8-988B-3A1817B3C1BB}"/>
            </c:ext>
          </c:extLst>
        </c:ser>
        <c:ser>
          <c:idx val="2"/>
          <c:order val="2"/>
          <c:tx>
            <c:strRef>
              <c:f>'Tablica 9.12.'!$A$11</c:f>
              <c:strCache>
                <c:ptCount val="1"/>
                <c:pt idx="0">
                  <c:v>STAMBENE ZGRADE - KUĆANSTVA</c:v>
                </c:pt>
              </c:strCache>
            </c:strRef>
          </c:tx>
          <c:invertIfNegative val="0"/>
          <c:cat>
            <c:strRef>
              <c:f>'Tablica 9.12.'!$B$8:$D$8</c:f>
              <c:strCache>
                <c:ptCount val="3"/>
                <c:pt idx="0">
                  <c:v>Emisija 2008.</c:v>
                </c:pt>
                <c:pt idx="1">
                  <c:v>Scenarij bez mjera</c:v>
                </c:pt>
                <c:pt idx="2">
                  <c:v>Scenarij sa mjerama</c:v>
                </c:pt>
              </c:strCache>
            </c:strRef>
          </c:cat>
          <c:val>
            <c:numRef>
              <c:f>'Tablica 9.12.'!$B$11:$D$11</c:f>
              <c:numCache>
                <c:formatCode>General</c:formatCode>
                <c:ptCount val="3"/>
                <c:pt idx="0">
                  <c:v>1121182.2</c:v>
                </c:pt>
                <c:pt idx="1">
                  <c:v>784944.8</c:v>
                </c:pt>
                <c:pt idx="2">
                  <c:v>435096.4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680-4FA8-988B-3A1817B3C1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9379200"/>
        <c:axId val="89380736"/>
        <c:axId val="0"/>
      </c:bar3DChart>
      <c:catAx>
        <c:axId val="893792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9380736"/>
        <c:crosses val="autoZero"/>
        <c:auto val="1"/>
        <c:lblAlgn val="ctr"/>
        <c:lblOffset val="100"/>
        <c:noMultiLvlLbl val="0"/>
      </c:catAx>
      <c:valAx>
        <c:axId val="8938073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hr-HR"/>
                  <a:t>Emisija, t CO</a:t>
                </a:r>
                <a:r>
                  <a:rPr lang="hr-HR">
                    <a:latin typeface="Calibri"/>
                  </a:rPr>
                  <a:t>₂</a:t>
                </a:r>
                <a:endParaRPr lang="hr-HR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8937920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/>
          </a:pPr>
          <a:endParaRPr lang="sr-Latn-R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hr-HR" sz="1100" b="1">
                <a:solidFill>
                  <a:sysClr val="windowText" lastClr="000000"/>
                </a:solidFill>
              </a:rPr>
              <a:t>Usporedba emisija sektora javna rasvjeta</a:t>
            </a:r>
            <a:endParaRPr lang="en-US" sz="1100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0.16745603674540679"/>
          <c:y val="0.17171296296296296"/>
          <c:w val="0.58084448818897638"/>
          <c:h val="0.6931098716827062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'Tablica 9.15.'!$A$6</c:f>
              <c:strCache>
                <c:ptCount val="1"/>
                <c:pt idx="0">
                  <c:v>Emisija 2008.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'Tablica 9.15.'!$B$6</c:f>
              <c:numCache>
                <c:formatCode>#,##0.00</c:formatCode>
                <c:ptCount val="1"/>
                <c:pt idx="0">
                  <c:v>29175.56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12-4D30-95BA-8B06E3388F62}"/>
            </c:ext>
          </c:extLst>
        </c:ser>
        <c:ser>
          <c:idx val="1"/>
          <c:order val="1"/>
          <c:tx>
            <c:strRef>
              <c:f>'Tablica 9.15.'!$A$7</c:f>
              <c:strCache>
                <c:ptCount val="1"/>
                <c:pt idx="0">
                  <c:v>Emisija BAU 2030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'Tablica 9.15.'!$B$7</c:f>
              <c:numCache>
                <c:formatCode>#,##0.00</c:formatCode>
                <c:ptCount val="1"/>
                <c:pt idx="0">
                  <c:v>7076.2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D12-4D30-95BA-8B06E3388F62}"/>
            </c:ext>
          </c:extLst>
        </c:ser>
        <c:ser>
          <c:idx val="2"/>
          <c:order val="2"/>
          <c:tx>
            <c:strRef>
              <c:f>'Tablica 9.15.'!$A$8</c:f>
              <c:strCache>
                <c:ptCount val="1"/>
                <c:pt idx="0">
                  <c:v>Emisija mjere 2030.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'Tablica 9.15.'!$B$8</c:f>
              <c:numCache>
                <c:formatCode>#,##0.00</c:formatCode>
                <c:ptCount val="1"/>
                <c:pt idx="0">
                  <c:v>4119.2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D12-4D30-95BA-8B06E3388F6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19202511"/>
        <c:axId val="173235887"/>
      </c:barChart>
      <c:catAx>
        <c:axId val="219202511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3235887"/>
        <c:crosses val="autoZero"/>
        <c:auto val="1"/>
        <c:lblAlgn val="ctr"/>
        <c:lblOffset val="100"/>
        <c:noMultiLvlLbl val="0"/>
      </c:catAx>
      <c:valAx>
        <c:axId val="1732358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r-HR"/>
                  <a:t>t CO2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sr-Latn-RS"/>
            </a:p>
          </c:txPr>
        </c:title>
        <c:numFmt formatCode="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2192025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DAA69028DF934B8F4D0A7F57D28E08" ma:contentTypeVersion="2" ma:contentTypeDescription="Create a new document." ma:contentTypeScope="" ma:versionID="5fe4b1c95023fc6106fb987030964a57">
  <xsd:schema xmlns:xsd="http://www.w3.org/2001/XMLSchema" xmlns:xs="http://www.w3.org/2001/XMLSchema" xmlns:p="http://schemas.microsoft.com/office/2006/metadata/properties" xmlns:ns2="c09df97f-82fe-4749-a4c0-afb75fad392b" targetNamespace="http://schemas.microsoft.com/office/2006/metadata/properties" ma:root="true" ma:fieldsID="50cdc0cc7e1682bd0047084845ea6e91" ns2:_="">
    <xsd:import namespace="c09df97f-82fe-4749-a4c0-afb75fad39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df97f-82fe-4749-a4c0-afb75fad3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15A7B-32A1-4FE6-B275-9D640B49A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df97f-82fe-4749-a4c0-afb75fad3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A72C5A-8B79-4A48-9EE1-5503EAB21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49203E-B25F-4580-8202-7EC640B9B5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9494AD-8F90-45BF-ABC8-0EF80D82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5225</Words>
  <Characters>29787</Characters>
  <Application>Microsoft Office Word</Application>
  <DocSecurity>0</DocSecurity>
  <Lines>248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Ivan Ivanković</cp:lastModifiedBy>
  <cp:revision>5</cp:revision>
  <dcterms:created xsi:type="dcterms:W3CDTF">2018-09-14T08:18:00Z</dcterms:created>
  <dcterms:modified xsi:type="dcterms:W3CDTF">2019-03-22T14:10:00Z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0x010100C6DAA69028DF934B8F4D0A7F57D28E08</vt:lpwstr>
  </property>
  <property fmtid="{D5CDD505-2E9C-101B-9397-08002B2CF9AE}" pid="3" name="AuthorIds_UIVersion_1024">
    <vt:lpwstr>25</vt:lpwstr>
  </property>
</Properties>
</file>